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659F5" w14:textId="1447708F" w:rsidR="00815D9E" w:rsidRPr="00E425DE" w:rsidRDefault="00815D9E" w:rsidP="00815D9E">
      <w:pPr>
        <w:pStyle w:val="Nagwek2"/>
        <w:rPr>
          <w:rFonts w:asciiTheme="majorHAnsi" w:hAnsiTheme="majorHAnsi" w:cstheme="majorHAnsi"/>
          <w:b/>
        </w:rPr>
      </w:pPr>
      <w:bookmarkStart w:id="0" w:name="_Hlk58353714"/>
      <w:r w:rsidRPr="00E425DE">
        <w:rPr>
          <w:rFonts w:asciiTheme="majorHAnsi" w:hAnsiTheme="majorHAnsi" w:cstheme="majorHAnsi"/>
          <w:b/>
        </w:rPr>
        <w:t>Plan działania na rzecz poprawy zapewni</w:t>
      </w:r>
      <w:r>
        <w:rPr>
          <w:rFonts w:asciiTheme="majorHAnsi" w:hAnsiTheme="majorHAnsi" w:cstheme="majorHAnsi"/>
          <w:b/>
        </w:rPr>
        <w:t>a</w:t>
      </w:r>
      <w:r w:rsidRPr="00E425DE">
        <w:rPr>
          <w:rFonts w:asciiTheme="majorHAnsi" w:hAnsiTheme="majorHAnsi" w:cstheme="majorHAnsi"/>
          <w:b/>
        </w:rPr>
        <w:t>nia dostępności osobom ze szczególnymi potrzebami</w:t>
      </w:r>
      <w:r w:rsidRPr="00E425DE">
        <w:rPr>
          <w:rFonts w:asciiTheme="majorHAnsi" w:hAnsiTheme="majorHAnsi" w:cstheme="majorHAnsi"/>
          <w:b/>
        </w:rPr>
        <w:br/>
        <w:t xml:space="preserve">w Sądzie </w:t>
      </w:r>
      <w:r>
        <w:rPr>
          <w:rFonts w:asciiTheme="majorHAnsi" w:hAnsiTheme="majorHAnsi" w:cstheme="majorHAnsi"/>
          <w:b/>
        </w:rPr>
        <w:t>Okręgowym w Radomiu</w:t>
      </w:r>
      <w:r w:rsidRPr="00E425DE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na lata 2022-2025</w:t>
      </w:r>
    </w:p>
    <w:p w14:paraId="23861640" w14:textId="6E5963AF" w:rsidR="00815D9E" w:rsidRPr="00C06DB8" w:rsidRDefault="00815D9E" w:rsidP="00815D9E">
      <w:pPr>
        <w:rPr>
          <w:rFonts w:asciiTheme="majorHAnsi" w:hAnsiTheme="majorHAnsi" w:cstheme="majorHAnsi"/>
          <w:sz w:val="26"/>
          <w:szCs w:val="26"/>
        </w:rPr>
      </w:pPr>
      <w:bookmarkStart w:id="1" w:name="_Hlk94078363"/>
      <w:r>
        <w:rPr>
          <w:rFonts w:asciiTheme="majorHAnsi" w:hAnsiTheme="majorHAnsi" w:cstheme="majorHAnsi"/>
          <w:sz w:val="26"/>
          <w:szCs w:val="26"/>
        </w:rPr>
        <w:t>Na podstawie</w:t>
      </w:r>
      <w:r w:rsidRPr="00C06DB8">
        <w:rPr>
          <w:rFonts w:asciiTheme="majorHAnsi" w:hAnsiTheme="majorHAnsi" w:cstheme="majorHAnsi"/>
          <w:sz w:val="26"/>
          <w:szCs w:val="26"/>
        </w:rPr>
        <w:t xml:space="preserve"> art. 6 ustawy </w:t>
      </w:r>
      <w:r>
        <w:rPr>
          <w:rFonts w:asciiTheme="majorHAnsi" w:hAnsiTheme="majorHAnsi" w:cstheme="majorHAnsi"/>
          <w:sz w:val="26"/>
          <w:szCs w:val="26"/>
        </w:rPr>
        <w:t xml:space="preserve">z dnia 19 lipca 2019 r. </w:t>
      </w:r>
      <w:r w:rsidRPr="00C06DB8">
        <w:rPr>
          <w:rFonts w:asciiTheme="majorHAnsi" w:hAnsiTheme="majorHAnsi" w:cstheme="majorHAnsi"/>
          <w:sz w:val="26"/>
          <w:szCs w:val="26"/>
        </w:rPr>
        <w:t>o zapewni</w:t>
      </w:r>
      <w:r>
        <w:rPr>
          <w:rFonts w:asciiTheme="majorHAnsi" w:hAnsiTheme="majorHAnsi" w:cstheme="majorHAnsi"/>
          <w:sz w:val="26"/>
          <w:szCs w:val="26"/>
        </w:rPr>
        <w:t>a</w:t>
      </w:r>
      <w:r w:rsidRPr="00C06DB8">
        <w:rPr>
          <w:rFonts w:asciiTheme="majorHAnsi" w:hAnsiTheme="majorHAnsi" w:cstheme="majorHAnsi"/>
          <w:sz w:val="26"/>
          <w:szCs w:val="26"/>
        </w:rPr>
        <w:t>niu dostępności osobom ze szczególnymi potrzebami</w:t>
      </w:r>
      <w:r>
        <w:rPr>
          <w:rFonts w:asciiTheme="majorHAnsi" w:hAnsiTheme="majorHAnsi" w:cstheme="majorHAnsi"/>
          <w:sz w:val="26"/>
          <w:szCs w:val="26"/>
        </w:rPr>
        <w:t xml:space="preserve"> (Dz. U. 2020, poz. 1062) </w:t>
      </w:r>
      <w:r>
        <w:rPr>
          <w:rFonts w:asciiTheme="majorHAnsi" w:hAnsiTheme="majorHAnsi" w:cstheme="majorHAnsi"/>
          <w:sz w:val="26"/>
          <w:szCs w:val="26"/>
        </w:rPr>
        <w:br/>
        <w:t>w Sądzie Okręgowym w Radomiu ustala się poniższy plan działania na rzecz poprawy zapewniania dostępności osobom ze szczególnymi potrzebami na lata 2022-2025</w:t>
      </w:r>
    </w:p>
    <w:bookmarkEnd w:id="1"/>
    <w:p w14:paraId="304EF6BE" w14:textId="285BDDFE" w:rsidR="001B10EF" w:rsidRPr="00333309" w:rsidRDefault="001B10EF" w:rsidP="00333309">
      <w:pPr>
        <w:pStyle w:val="Nagwek1"/>
        <w:rPr>
          <w:rFonts w:asciiTheme="majorHAnsi" w:hAnsiTheme="majorHAnsi" w:cstheme="majorHAnsi"/>
          <w:sz w:val="32"/>
          <w:szCs w:val="32"/>
        </w:rPr>
      </w:pPr>
      <w:r w:rsidRPr="00333309">
        <w:rPr>
          <w:rFonts w:asciiTheme="majorHAnsi" w:hAnsiTheme="majorHAnsi" w:cstheme="majorHAnsi"/>
          <w:sz w:val="32"/>
          <w:szCs w:val="32"/>
        </w:rPr>
        <w:t>DIAGNOZA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Diagnoza"/>
        <w:tblDescription w:val="Kolumna 1: Działanie, Kolumna 2: Budynek, Kolumna 3: Zalecenia do wdrożenia/ Element planu"/>
      </w:tblPr>
      <w:tblGrid>
        <w:gridCol w:w="2831"/>
        <w:gridCol w:w="2409"/>
        <w:gridCol w:w="10144"/>
      </w:tblGrid>
      <w:tr w:rsidR="00D44C12" w:rsidRPr="00CC45D3" w14:paraId="45F6BC63" w14:textId="77777777" w:rsidTr="008530F1">
        <w:trPr>
          <w:trHeight w:val="853"/>
          <w:tblHeader/>
        </w:trPr>
        <w:tc>
          <w:tcPr>
            <w:tcW w:w="920" w:type="pct"/>
            <w:shd w:val="clear" w:color="auto" w:fill="auto"/>
            <w:vAlign w:val="center"/>
          </w:tcPr>
          <w:p w14:paraId="6D512904" w14:textId="468BC99D" w:rsidR="00D44C12" w:rsidRPr="00CC45D3" w:rsidRDefault="00D44C12" w:rsidP="00CC45D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b/>
                <w:sz w:val="24"/>
                <w:szCs w:val="24"/>
              </w:rPr>
              <w:t>Działanie</w:t>
            </w:r>
          </w:p>
        </w:tc>
        <w:tc>
          <w:tcPr>
            <w:tcW w:w="783" w:type="pct"/>
            <w:vAlign w:val="center"/>
          </w:tcPr>
          <w:p w14:paraId="25D24178" w14:textId="680EF6B6" w:rsidR="00D44C12" w:rsidRPr="00CC45D3" w:rsidRDefault="00D44C12" w:rsidP="00CC45D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b/>
                <w:sz w:val="24"/>
                <w:szCs w:val="24"/>
              </w:rPr>
              <w:t>Budynek</w:t>
            </w:r>
          </w:p>
        </w:tc>
        <w:tc>
          <w:tcPr>
            <w:tcW w:w="3297" w:type="pct"/>
            <w:shd w:val="clear" w:color="auto" w:fill="auto"/>
            <w:vAlign w:val="center"/>
          </w:tcPr>
          <w:p w14:paraId="5D9F5E6F" w14:textId="404157CE" w:rsidR="00D44C12" w:rsidRPr="00CC45D3" w:rsidRDefault="00D44C12" w:rsidP="00CC45D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b/>
                <w:sz w:val="24"/>
                <w:szCs w:val="24"/>
              </w:rPr>
              <w:t>Zalecenia do wdrożenia/Element planu</w:t>
            </w:r>
          </w:p>
        </w:tc>
      </w:tr>
      <w:tr w:rsidR="00CB0AB0" w:rsidRPr="00CC45D3" w14:paraId="50EB2A29" w14:textId="77777777" w:rsidTr="008530F1">
        <w:trPr>
          <w:trHeight w:val="613"/>
          <w:tblHeader/>
        </w:trPr>
        <w:tc>
          <w:tcPr>
            <w:tcW w:w="920" w:type="pct"/>
            <w:shd w:val="clear" w:color="auto" w:fill="auto"/>
          </w:tcPr>
          <w:p w14:paraId="086EE697" w14:textId="1CCFF21D" w:rsidR="00CB0AB0" w:rsidRPr="00CC45D3" w:rsidRDefault="00CB0AB0" w:rsidP="00CC45D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 xml:space="preserve">Dostępność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architektoniczna</w:t>
            </w:r>
          </w:p>
        </w:tc>
        <w:tc>
          <w:tcPr>
            <w:tcW w:w="783" w:type="pct"/>
          </w:tcPr>
          <w:p w14:paraId="7E1E4327" w14:textId="77777777" w:rsidR="00CB0AB0" w:rsidRPr="00CC45D3" w:rsidRDefault="00CB0AB0" w:rsidP="00CC45D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ul. Piłsudskiego 10</w:t>
            </w:r>
          </w:p>
          <w:p w14:paraId="2FCEC880" w14:textId="6A033656" w:rsidR="00CB0AB0" w:rsidRPr="00CC45D3" w:rsidRDefault="00CB0AB0" w:rsidP="00CC45D3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ul. Warszawska 1</w:t>
            </w:r>
          </w:p>
        </w:tc>
        <w:tc>
          <w:tcPr>
            <w:tcW w:w="3297" w:type="pct"/>
          </w:tcPr>
          <w:p w14:paraId="2190F3F1" w14:textId="15AD60AA" w:rsidR="00CB0AB0" w:rsidRPr="00E74E41" w:rsidRDefault="00CB0AB0" w:rsidP="00E74E41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Montaż kontrastowych nakładek na pierwszym i ostatnim stopniu schodów</w:t>
            </w:r>
          </w:p>
        </w:tc>
      </w:tr>
    </w:tbl>
    <w:p w14:paraId="4E26B2AB" w14:textId="3DA1315F" w:rsidR="002B7FD7" w:rsidRPr="00CC45D3" w:rsidRDefault="002B7FD7" w:rsidP="00CC45D3">
      <w:pPr>
        <w:rPr>
          <w:rFonts w:asciiTheme="majorHAnsi" w:hAnsiTheme="majorHAnsi" w:cstheme="majorHAnsi"/>
          <w:b/>
          <w:sz w:val="24"/>
          <w:szCs w:val="24"/>
        </w:rPr>
      </w:pPr>
    </w:p>
    <w:p w14:paraId="60F137C6" w14:textId="77777777" w:rsidR="00A92AF0" w:rsidRPr="00CC45D3" w:rsidRDefault="00A92AF0" w:rsidP="00A92AF0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Diagnoza"/>
        <w:tblDescription w:val="Kolumna 1: Działanie, Kolumna 2: Zalecenia do wdrożenia/Element planu "/>
      </w:tblPr>
      <w:tblGrid>
        <w:gridCol w:w="2831"/>
        <w:gridCol w:w="12553"/>
      </w:tblGrid>
      <w:tr w:rsidR="00A92AF0" w:rsidRPr="00CC45D3" w14:paraId="48F09ADD" w14:textId="77777777" w:rsidTr="008530F1">
        <w:trPr>
          <w:tblHeader/>
        </w:trPr>
        <w:tc>
          <w:tcPr>
            <w:tcW w:w="920" w:type="pct"/>
          </w:tcPr>
          <w:p w14:paraId="20F584AB" w14:textId="77777777" w:rsidR="00A92AF0" w:rsidRPr="00CC45D3" w:rsidRDefault="00A92AF0" w:rsidP="00CC446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2" w:name="_GoBack" w:colFirst="0" w:colLast="2"/>
            <w:r w:rsidRPr="00CC45D3">
              <w:rPr>
                <w:rFonts w:asciiTheme="majorHAnsi" w:hAnsiTheme="majorHAnsi" w:cstheme="majorHAnsi"/>
                <w:b/>
                <w:sz w:val="24"/>
                <w:szCs w:val="24"/>
              </w:rPr>
              <w:t>Działanie</w:t>
            </w:r>
          </w:p>
        </w:tc>
        <w:tc>
          <w:tcPr>
            <w:tcW w:w="4080" w:type="pct"/>
          </w:tcPr>
          <w:p w14:paraId="05EF5084" w14:textId="77777777" w:rsidR="00A92AF0" w:rsidRPr="00CC45D3" w:rsidRDefault="00A92AF0" w:rsidP="00CC446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b/>
                <w:sz w:val="24"/>
                <w:szCs w:val="24"/>
              </w:rPr>
              <w:t>Zalecenia do wdrożenia/ Element planu</w:t>
            </w:r>
          </w:p>
        </w:tc>
      </w:tr>
      <w:bookmarkEnd w:id="2"/>
      <w:tr w:rsidR="00CB0AB0" w:rsidRPr="00CC45D3" w14:paraId="28A1F6D0" w14:textId="77777777" w:rsidTr="00CC446A">
        <w:tc>
          <w:tcPr>
            <w:tcW w:w="920" w:type="pct"/>
          </w:tcPr>
          <w:p w14:paraId="7E2FA662" w14:textId="4BE0D669" w:rsidR="00CB0AB0" w:rsidRPr="009508CE" w:rsidRDefault="00CB0AB0" w:rsidP="00CC446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8CE">
              <w:rPr>
                <w:rFonts w:asciiTheme="majorHAnsi" w:hAnsiTheme="majorHAnsi" w:cstheme="majorHAnsi"/>
                <w:sz w:val="24"/>
                <w:szCs w:val="24"/>
              </w:rPr>
              <w:t>Dostępność informacyjno-komunikacyjna</w:t>
            </w:r>
          </w:p>
        </w:tc>
        <w:tc>
          <w:tcPr>
            <w:tcW w:w="4080" w:type="pct"/>
          </w:tcPr>
          <w:p w14:paraId="7B158808" w14:textId="06285CE3" w:rsidR="00CB0AB0" w:rsidRDefault="00CB0AB0" w:rsidP="00245771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57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B0AB0">
              <w:rPr>
                <w:rFonts w:asciiTheme="majorHAnsi" w:hAnsiTheme="majorHAnsi" w:cstheme="majorHAnsi"/>
                <w:sz w:val="24"/>
                <w:szCs w:val="24"/>
              </w:rPr>
              <w:t>Zapewnienie dostępu do tłumacza języka migowego</w:t>
            </w:r>
          </w:p>
          <w:p w14:paraId="050EECE0" w14:textId="4491C6D7" w:rsidR="00D23135" w:rsidRPr="00CB0AB0" w:rsidRDefault="00D23135" w:rsidP="00245771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57" w:hanging="3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Informacja o zakresie działalności sądu w języku migowym</w:t>
            </w:r>
          </w:p>
        </w:tc>
      </w:tr>
      <w:tr w:rsidR="00A92AF0" w:rsidRPr="00CC45D3" w14:paraId="6AE06E84" w14:textId="77777777" w:rsidTr="00CC446A">
        <w:tc>
          <w:tcPr>
            <w:tcW w:w="920" w:type="pct"/>
            <w:shd w:val="clear" w:color="auto" w:fill="auto"/>
          </w:tcPr>
          <w:p w14:paraId="5171F1FE" w14:textId="77777777" w:rsidR="00A92AF0" w:rsidRPr="009508CE" w:rsidRDefault="00A92AF0" w:rsidP="00CC446A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8CE">
              <w:rPr>
                <w:rFonts w:asciiTheme="majorHAnsi" w:hAnsiTheme="majorHAnsi" w:cstheme="majorHAnsi"/>
                <w:sz w:val="24"/>
                <w:szCs w:val="24"/>
              </w:rPr>
              <w:t xml:space="preserve">Dostępność cyfrowa </w:t>
            </w:r>
          </w:p>
        </w:tc>
        <w:tc>
          <w:tcPr>
            <w:tcW w:w="4080" w:type="pct"/>
          </w:tcPr>
          <w:p w14:paraId="5BAFB1C6" w14:textId="77777777" w:rsidR="00A92AF0" w:rsidRPr="00CB0AB0" w:rsidRDefault="00A92AF0" w:rsidP="00245771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57" w:hanging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CB0AB0">
              <w:rPr>
                <w:rFonts w:asciiTheme="majorHAnsi" w:hAnsiTheme="majorHAnsi" w:cstheme="majorHAnsi"/>
                <w:sz w:val="24"/>
                <w:szCs w:val="24"/>
              </w:rPr>
              <w:t>Dostosowanie strony oraz wszystkich dokumentów elektronicznych do wymagań ustawy o dostępności cyfrowej</w:t>
            </w:r>
          </w:p>
          <w:p w14:paraId="1B5D71B8" w14:textId="708411D7" w:rsidR="00CB0AB0" w:rsidRPr="00CB0AB0" w:rsidRDefault="00CB0AB0" w:rsidP="00245771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57" w:hanging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CB0AB0">
              <w:rPr>
                <w:rFonts w:asciiTheme="majorHAnsi" w:hAnsiTheme="majorHAnsi" w:cstheme="majorHAnsi"/>
                <w:sz w:val="24"/>
                <w:szCs w:val="24"/>
              </w:rPr>
              <w:t>Aktualizacja deklaracji dostępności strony internetowej sądu</w:t>
            </w:r>
          </w:p>
        </w:tc>
      </w:tr>
    </w:tbl>
    <w:p w14:paraId="1EE7D035" w14:textId="2981CF7E" w:rsidR="002B7FD7" w:rsidRDefault="008F52AC" w:rsidP="00333309">
      <w:pPr>
        <w:pStyle w:val="Nagwek1"/>
        <w:rPr>
          <w:rFonts w:asciiTheme="majorHAnsi" w:hAnsiTheme="majorHAnsi" w:cstheme="majorHAnsi"/>
          <w:sz w:val="32"/>
          <w:szCs w:val="32"/>
        </w:rPr>
      </w:pPr>
      <w:r>
        <w:rPr>
          <w:b/>
          <w:sz w:val="24"/>
          <w:szCs w:val="24"/>
        </w:rPr>
        <w:br w:type="page"/>
      </w:r>
      <w:r w:rsidR="002B7FD7" w:rsidRPr="00333309">
        <w:rPr>
          <w:rFonts w:asciiTheme="majorHAnsi" w:hAnsiTheme="majorHAnsi" w:cstheme="majorHAnsi"/>
          <w:sz w:val="32"/>
          <w:szCs w:val="32"/>
        </w:rPr>
        <w:lastRenderedPageBreak/>
        <w:t>HARMONOGRAM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3"/>
        <w:gridCol w:w="4531"/>
        <w:gridCol w:w="1276"/>
        <w:gridCol w:w="5387"/>
        <w:gridCol w:w="3477"/>
      </w:tblGrid>
      <w:tr w:rsidR="00CB0AB0" w:rsidRPr="00694AF3" w14:paraId="47D3329C" w14:textId="77777777" w:rsidTr="00DD2405">
        <w:trPr>
          <w:trHeight w:val="757"/>
          <w:tblHeader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FB47EE" w14:textId="77777777" w:rsidR="00CB0AB0" w:rsidRPr="00694AF3" w:rsidRDefault="00CB0AB0" w:rsidP="003C535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3" w:name="_Hlk94076944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Lp.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032689" w14:textId="77777777" w:rsidR="00CB0AB0" w:rsidRPr="00694AF3" w:rsidRDefault="00CB0AB0" w:rsidP="003C535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94AF3">
              <w:rPr>
                <w:rFonts w:asciiTheme="majorHAnsi" w:hAnsiTheme="majorHAnsi" w:cstheme="majorHAnsi"/>
                <w:b/>
                <w:sz w:val="24"/>
                <w:szCs w:val="24"/>
              </w:rPr>
              <w:t>Element planu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EA5500" w14:textId="77777777" w:rsidR="00CB0AB0" w:rsidRPr="00694AF3" w:rsidRDefault="00CB0AB0" w:rsidP="003C535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94AF3">
              <w:rPr>
                <w:rFonts w:asciiTheme="majorHAnsi" w:hAnsiTheme="majorHAnsi" w:cstheme="maj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CBA4F5" w14:textId="77777777" w:rsidR="00CB0AB0" w:rsidRPr="00694AF3" w:rsidRDefault="00CB0AB0" w:rsidP="003C535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94AF3">
              <w:rPr>
                <w:rFonts w:asciiTheme="majorHAnsi" w:hAnsiTheme="majorHAnsi" w:cstheme="majorHAnsi"/>
                <w:b/>
                <w:sz w:val="24"/>
                <w:szCs w:val="24"/>
              </w:rPr>
              <w:t>Niezbędne działania</w:t>
            </w:r>
          </w:p>
        </w:tc>
        <w:tc>
          <w:tcPr>
            <w:tcW w:w="3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84418B" w14:textId="77777777" w:rsidR="00CB0AB0" w:rsidRPr="00694AF3" w:rsidRDefault="00CB0AB0" w:rsidP="003C535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D06B7">
              <w:rPr>
                <w:rFonts w:asciiTheme="majorHAnsi" w:hAnsiTheme="majorHAnsi" w:cstheme="majorHAnsi"/>
                <w:b/>
                <w:sz w:val="24"/>
                <w:szCs w:val="24"/>
              </w:rPr>
              <w:t>Osoba/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jednostka</w:t>
            </w:r>
            <w:r w:rsidRPr="00ED06B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ED06B7">
              <w:rPr>
                <w:rFonts w:asciiTheme="majorHAnsi" w:hAnsiTheme="majorHAnsi" w:cstheme="majorHAnsi"/>
                <w:b/>
                <w:sz w:val="24"/>
                <w:szCs w:val="24"/>
              </w:rPr>
              <w:t>odpowiedzialna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za wdrożenie</w:t>
            </w:r>
          </w:p>
        </w:tc>
      </w:tr>
      <w:tr w:rsidR="00CB0AB0" w:rsidRPr="00694AF3" w14:paraId="75BEB17A" w14:textId="77777777" w:rsidTr="003C535E">
        <w:trPr>
          <w:trHeight w:val="360"/>
        </w:trPr>
        <w:tc>
          <w:tcPr>
            <w:tcW w:w="153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495E98" w14:textId="77777777" w:rsidR="00CB0AB0" w:rsidRPr="00ED06B7" w:rsidRDefault="00CB0AB0" w:rsidP="003C535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94AF3">
              <w:rPr>
                <w:rFonts w:asciiTheme="majorHAnsi" w:hAnsiTheme="majorHAnsi" w:cstheme="majorHAnsi"/>
                <w:b/>
                <w:sz w:val="24"/>
                <w:szCs w:val="24"/>
              </w:rPr>
              <w:t>DOSTĘPNOŚĆ ARCHITEKTONICZNA</w:t>
            </w:r>
          </w:p>
        </w:tc>
      </w:tr>
      <w:tr w:rsidR="00CB0AB0" w:rsidRPr="00694AF3" w14:paraId="21E52AF8" w14:textId="77777777" w:rsidTr="00DD2405">
        <w:trPr>
          <w:trHeight w:val="420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FAB815E" w14:textId="77777777" w:rsidR="00CB0AB0" w:rsidRPr="007D7F17" w:rsidRDefault="00CB0AB0" w:rsidP="00CB0A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8ECA4A" w14:textId="0B61855A" w:rsidR="00CB0AB0" w:rsidRPr="001D1C6E" w:rsidRDefault="00CB0AB0" w:rsidP="002457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Montaż kontrastowych nakładek na pierwszym i ostatnim stopniu schodów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F35C3D" w14:textId="4B9B5882" w:rsidR="00CB0AB0" w:rsidRPr="001D1C6E" w:rsidRDefault="00CB0AB0" w:rsidP="00CB0A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1C6E">
              <w:rPr>
                <w:rFonts w:asciiTheme="majorHAnsi" w:hAnsiTheme="majorHAnsi" w:cstheme="majorHAnsi"/>
                <w:sz w:val="24"/>
                <w:szCs w:val="24"/>
              </w:rPr>
              <w:t>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E993A1" w14:textId="77777777" w:rsidR="00CB0AB0" w:rsidRDefault="00CB0AB0" w:rsidP="00CB0A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0AB0">
              <w:rPr>
                <w:rFonts w:asciiTheme="majorHAnsi" w:hAnsiTheme="majorHAnsi" w:cstheme="majorHAnsi"/>
                <w:sz w:val="24"/>
                <w:szCs w:val="24"/>
              </w:rPr>
              <w:t>Przeprowadzenie rozpoznania rynku w zakresie zakupu nakładek na stopnie schodów.</w:t>
            </w:r>
          </w:p>
          <w:p w14:paraId="3C266474" w14:textId="1ED16F6B" w:rsidR="00CB0AB0" w:rsidRPr="00CB0AB0" w:rsidRDefault="00CB0AB0" w:rsidP="00CB0A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0AB0">
              <w:rPr>
                <w:rFonts w:asciiTheme="majorHAnsi" w:hAnsiTheme="majorHAnsi" w:cstheme="majorHAnsi"/>
                <w:sz w:val="24"/>
                <w:szCs w:val="24"/>
              </w:rPr>
              <w:t>Zakup i montaż nakładek na schody.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E89D3E" w14:textId="1402D136" w:rsidR="00CB0AB0" w:rsidRPr="001D1C6E" w:rsidRDefault="00CB0AB0" w:rsidP="00CB0A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Oddział Gospodarczy </w:t>
            </w:r>
          </w:p>
        </w:tc>
      </w:tr>
      <w:tr w:rsidR="00CB0AB0" w:rsidRPr="00694AF3" w14:paraId="2FFEE7C0" w14:textId="77777777" w:rsidTr="003C535E">
        <w:trPr>
          <w:trHeight w:val="330"/>
        </w:trPr>
        <w:tc>
          <w:tcPr>
            <w:tcW w:w="153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CA126" w14:textId="77777777" w:rsidR="00CB0AB0" w:rsidRPr="001D1C6E" w:rsidRDefault="00CB0AB0" w:rsidP="003C535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1C6E">
              <w:rPr>
                <w:rFonts w:asciiTheme="majorHAnsi" w:hAnsiTheme="majorHAnsi" w:cstheme="majorHAnsi"/>
                <w:b/>
                <w:sz w:val="24"/>
                <w:szCs w:val="24"/>
              </w:rPr>
              <w:t>DOSTĘPNOŚĆ INFORMACYJNO-KOMUNIKACYJNA</w:t>
            </w:r>
          </w:p>
        </w:tc>
      </w:tr>
      <w:tr w:rsidR="00DA56AA" w:rsidRPr="00694AF3" w14:paraId="05282493" w14:textId="77777777" w:rsidTr="00DD2405">
        <w:trPr>
          <w:trHeight w:val="663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D8C63" w14:textId="77777777" w:rsidR="00DA56AA" w:rsidRDefault="00DA56AA" w:rsidP="00DA56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CF916C" w14:textId="6651B17B" w:rsidR="00DA56AA" w:rsidRPr="001D1C6E" w:rsidRDefault="00DA56AA" w:rsidP="00DA56AA">
            <w:pPr>
              <w:ind w:right="-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Zapewnienie dostępu do tłumacza języka migowego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0AC5CF" w14:textId="6D116DDE" w:rsidR="00DA56AA" w:rsidRPr="001D1C6E" w:rsidRDefault="00DA56AA" w:rsidP="00DA56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Działanie ciągłe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9965D5" w14:textId="59AFFDAB" w:rsidR="00DA56AA" w:rsidRPr="00DA56AA" w:rsidRDefault="00DA56AA" w:rsidP="00DA56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Rozeznanie rynku i zawarcie umowy na usługę tłumacza języka migowego</w:t>
            </w:r>
          </w:p>
        </w:tc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E46CA0" w14:textId="64290071" w:rsidR="00DA56AA" w:rsidRPr="001D1C6E" w:rsidRDefault="00DA56AA" w:rsidP="00DA56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Oddział Gospodarczy </w:t>
            </w:r>
          </w:p>
        </w:tc>
      </w:tr>
      <w:tr w:rsidR="00D23135" w:rsidRPr="00694AF3" w14:paraId="154029FC" w14:textId="77777777" w:rsidTr="00DD2405">
        <w:trPr>
          <w:trHeight w:val="663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DF0FD" w14:textId="1ED7822C" w:rsidR="00D23135" w:rsidRDefault="00D23135" w:rsidP="00DA56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C3092E" w14:textId="486A8216" w:rsidR="00D23135" w:rsidRDefault="00D23135" w:rsidP="00DA56AA">
            <w:pPr>
              <w:ind w:right="-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Informacja o zakresie działalności sądu w języku migowym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43F96F" w14:textId="62231193" w:rsidR="00D23135" w:rsidRDefault="00D23135" w:rsidP="00DA56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2022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C4FB5B" w14:textId="0649747A" w:rsidR="00D23135" w:rsidRDefault="00D23135" w:rsidP="00DA56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Zlecenie przygotowania informacji o działalności sądu w języku migowym</w:t>
            </w:r>
          </w:p>
        </w:tc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EB9858" w14:textId="244D23BC" w:rsidR="00D23135" w:rsidRDefault="00D23135" w:rsidP="00DA56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Oddział Gospodarczy</w:t>
            </w:r>
          </w:p>
        </w:tc>
      </w:tr>
      <w:tr w:rsidR="00DA56AA" w:rsidRPr="00694AF3" w14:paraId="2804F07C" w14:textId="77777777" w:rsidTr="003C535E">
        <w:trPr>
          <w:trHeight w:val="178"/>
        </w:trPr>
        <w:tc>
          <w:tcPr>
            <w:tcW w:w="153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FC4FC" w14:textId="77777777" w:rsidR="00DA56AA" w:rsidRPr="001D1C6E" w:rsidRDefault="00DA56AA" w:rsidP="00DA56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1C6E">
              <w:rPr>
                <w:rFonts w:asciiTheme="majorHAnsi" w:hAnsiTheme="majorHAnsi" w:cstheme="majorHAnsi"/>
                <w:b/>
                <w:sz w:val="24"/>
                <w:szCs w:val="24"/>
              </w:rPr>
              <w:t>DOSTĘPNOŚĆ CYFROWA</w:t>
            </w:r>
          </w:p>
        </w:tc>
      </w:tr>
      <w:tr w:rsidR="00DA56AA" w:rsidRPr="00694AF3" w14:paraId="5005BAEC" w14:textId="77777777" w:rsidTr="00DD2405">
        <w:trPr>
          <w:trHeight w:val="672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A7F1D" w14:textId="77777777" w:rsidR="00DA56AA" w:rsidRDefault="00DA56AA" w:rsidP="00DA56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3B72F9" w14:textId="77777777" w:rsidR="00DA56AA" w:rsidRPr="001D1C6E" w:rsidRDefault="00DA56AA" w:rsidP="00DA56AA">
            <w:pPr>
              <w:ind w:right="-2"/>
              <w:rPr>
                <w:rFonts w:asciiTheme="majorHAnsi" w:hAnsiTheme="majorHAnsi" w:cstheme="majorHAnsi"/>
                <w:sz w:val="24"/>
                <w:szCs w:val="24"/>
              </w:rPr>
            </w:pPr>
            <w:r w:rsidRPr="001D1C6E">
              <w:rPr>
                <w:rFonts w:asciiTheme="majorHAnsi" w:eastAsia="Times New Roman" w:hAnsiTheme="majorHAnsi" w:cstheme="majorHAnsi"/>
                <w:sz w:val="24"/>
                <w:szCs w:val="24"/>
              </w:rPr>
              <w:t>Dostosowanie wszystkich dokumentów elektronicznych umieszczonych na stronie internetowej sądu do wymogów ustawy z dnia 4 kwietnia 2019 r. o dostępności cyfrowej stron internetowych i aplikacji mobilnych podmiotów publicznych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B68276" w14:textId="77777777" w:rsidR="00DA56AA" w:rsidRPr="001D1C6E" w:rsidRDefault="00DA56AA" w:rsidP="00DA56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1C6E">
              <w:rPr>
                <w:rFonts w:asciiTheme="majorHAnsi" w:hAnsiTheme="majorHAnsi" w:cstheme="majorHAnsi"/>
                <w:sz w:val="24"/>
                <w:szCs w:val="24"/>
              </w:rPr>
              <w:t>Działanie ciągłe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B7D810" w14:textId="77777777" w:rsidR="00DA56AA" w:rsidRPr="001D1C6E" w:rsidRDefault="00DA56AA" w:rsidP="009508CE">
            <w:pPr>
              <w:pStyle w:val="Akapitzlist"/>
              <w:numPr>
                <w:ilvl w:val="0"/>
                <w:numId w:val="25"/>
              </w:numPr>
              <w:ind w:left="357" w:hanging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1D1C6E">
              <w:rPr>
                <w:rFonts w:asciiTheme="majorHAnsi" w:hAnsiTheme="majorHAnsi" w:cstheme="majorHAnsi"/>
                <w:sz w:val="24"/>
                <w:szCs w:val="24"/>
              </w:rPr>
              <w:t>Przeprowadzenie szkolenia dla wyznaczonych pracowników z zakresu tworzenia dokumentów dostępnych cyfrowo</w:t>
            </w:r>
          </w:p>
          <w:p w14:paraId="52E8A691" w14:textId="77777777" w:rsidR="00DA56AA" w:rsidRPr="001D1C6E" w:rsidRDefault="00DA56AA" w:rsidP="009508CE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1D1C6E">
              <w:rPr>
                <w:rFonts w:asciiTheme="majorHAnsi" w:hAnsiTheme="majorHAnsi" w:cstheme="majorHAnsi"/>
                <w:sz w:val="24"/>
                <w:szCs w:val="24"/>
              </w:rPr>
              <w:t>Zamieszczanie dokumentów w wersji dostępnej cyfrowo</w:t>
            </w:r>
          </w:p>
        </w:tc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8C710D" w14:textId="5A362471" w:rsidR="00DD2405" w:rsidRDefault="00DD2405" w:rsidP="00DA56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Redaktorzy strony internetowej</w:t>
            </w:r>
          </w:p>
          <w:p w14:paraId="424AF0D4" w14:textId="626C5F2F" w:rsidR="00DA56AA" w:rsidRPr="001D1C6E" w:rsidRDefault="00DA56AA" w:rsidP="00DA56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119C">
              <w:rPr>
                <w:rFonts w:asciiTheme="majorHAnsi" w:hAnsiTheme="majorHAnsi" w:cstheme="majorHAnsi"/>
                <w:sz w:val="24"/>
                <w:szCs w:val="24"/>
              </w:rPr>
              <w:t>Oddział Informatyczny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DA56AA" w:rsidRPr="00694AF3" w14:paraId="293A5654" w14:textId="77777777" w:rsidTr="00DD2405">
        <w:trPr>
          <w:trHeight w:val="442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0DBA3" w14:textId="77777777" w:rsidR="00DA56AA" w:rsidRDefault="00DA56AA" w:rsidP="00DA56AA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569EE7" w14:textId="77777777" w:rsidR="00DA56AA" w:rsidRPr="001D1C6E" w:rsidRDefault="00DA56AA" w:rsidP="00DA56AA">
            <w:pPr>
              <w:ind w:right="-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D1C6E">
              <w:rPr>
                <w:rFonts w:asciiTheme="majorHAnsi" w:eastAsia="Times New Roman" w:hAnsiTheme="majorHAnsi" w:cstheme="majorHAnsi"/>
                <w:sz w:val="24"/>
                <w:szCs w:val="24"/>
              </w:rPr>
              <w:t>Aktualizacja deklaracji dostępności strony internetowej sądu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1B07F1" w14:textId="77777777" w:rsidR="00DA56AA" w:rsidRPr="001D1C6E" w:rsidRDefault="00DA56AA" w:rsidP="00DA56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1C6E">
              <w:rPr>
                <w:rFonts w:asciiTheme="majorHAnsi" w:hAnsiTheme="majorHAnsi" w:cstheme="majorHAnsi"/>
                <w:sz w:val="24"/>
                <w:szCs w:val="24"/>
              </w:rPr>
              <w:t>Działania ciągłe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0C847D" w14:textId="77777777" w:rsidR="00DA56AA" w:rsidRPr="001D1C6E" w:rsidRDefault="00DA56AA" w:rsidP="009508CE">
            <w:pPr>
              <w:pStyle w:val="Akapitzlist"/>
              <w:numPr>
                <w:ilvl w:val="0"/>
                <w:numId w:val="25"/>
              </w:numPr>
              <w:ind w:left="357" w:hanging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1D1C6E">
              <w:rPr>
                <w:rFonts w:asciiTheme="majorHAnsi" w:hAnsiTheme="majorHAnsi" w:cstheme="majorHAnsi"/>
                <w:sz w:val="24"/>
                <w:szCs w:val="24"/>
              </w:rPr>
              <w:t>Aktualizacja deklaracji dostępności w terminach zgodnych z ustawą</w:t>
            </w:r>
          </w:p>
        </w:tc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96C228" w14:textId="77777777" w:rsidR="00DD2405" w:rsidRDefault="00DD2405" w:rsidP="00DD24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Redaktorzy strony internetowej</w:t>
            </w:r>
          </w:p>
          <w:p w14:paraId="30438461" w14:textId="6B9F4863" w:rsidR="00DA56AA" w:rsidRPr="001D1C6E" w:rsidRDefault="00DA56AA" w:rsidP="00DA56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119C">
              <w:rPr>
                <w:rFonts w:asciiTheme="majorHAnsi" w:hAnsiTheme="majorHAnsi" w:cstheme="majorHAnsi"/>
                <w:sz w:val="24"/>
                <w:szCs w:val="24"/>
              </w:rPr>
              <w:t>Oddział Informatyczny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bookmarkEnd w:id="3"/>
    </w:tbl>
    <w:p w14:paraId="7401E000" w14:textId="77777777" w:rsidR="00CB0AB0" w:rsidRPr="00CB0AB0" w:rsidRDefault="00CB0AB0" w:rsidP="00CB0AB0"/>
    <w:bookmarkEnd w:id="0"/>
    <w:p w14:paraId="04CC7480" w14:textId="0BE7A1BA" w:rsidR="00795440" w:rsidRPr="00DA56AA" w:rsidRDefault="00DA56AA" w:rsidP="00DA56AA">
      <w:pPr>
        <w:jc w:val="center"/>
        <w:rPr>
          <w:rFonts w:asciiTheme="majorHAnsi" w:hAnsiTheme="majorHAnsi" w:cstheme="majorHAnsi"/>
          <w:iCs/>
          <w:sz w:val="24"/>
          <w:szCs w:val="24"/>
        </w:rPr>
      </w:pPr>
      <w:r w:rsidRPr="00DA56AA">
        <w:rPr>
          <w:rFonts w:asciiTheme="majorHAnsi" w:hAnsiTheme="majorHAnsi" w:cstheme="majorHAnsi"/>
          <w:i/>
          <w:sz w:val="24"/>
          <w:szCs w:val="24"/>
        </w:rPr>
        <w:t>Na oryginale właściwe podpisy</w:t>
      </w:r>
    </w:p>
    <w:sectPr w:rsidR="00795440" w:rsidRPr="00DA56AA" w:rsidSect="00A92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E9FB2" w14:textId="77777777" w:rsidR="00BE23CF" w:rsidRDefault="00BE23CF" w:rsidP="00643F86">
      <w:pPr>
        <w:spacing w:line="240" w:lineRule="auto"/>
      </w:pPr>
      <w:r>
        <w:separator/>
      </w:r>
    </w:p>
  </w:endnote>
  <w:endnote w:type="continuationSeparator" w:id="0">
    <w:p w14:paraId="3220B6EB" w14:textId="77777777" w:rsidR="00BE23CF" w:rsidRDefault="00BE23CF" w:rsidP="00643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DB3D" w14:textId="77777777" w:rsidR="008530F1" w:rsidRDefault="008530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5BD7" w14:textId="77777777" w:rsidR="005723BA" w:rsidRPr="008530F1" w:rsidRDefault="005723BA" w:rsidP="008530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B392" w14:textId="77777777" w:rsidR="008530F1" w:rsidRDefault="008530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4C33A" w14:textId="77777777" w:rsidR="00BE23CF" w:rsidRDefault="00BE23CF" w:rsidP="00643F86">
      <w:pPr>
        <w:spacing w:line="240" w:lineRule="auto"/>
      </w:pPr>
      <w:r>
        <w:separator/>
      </w:r>
    </w:p>
  </w:footnote>
  <w:footnote w:type="continuationSeparator" w:id="0">
    <w:p w14:paraId="370E8334" w14:textId="77777777" w:rsidR="00BE23CF" w:rsidRDefault="00BE23CF" w:rsidP="00643F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2E81C" w14:textId="77777777" w:rsidR="008530F1" w:rsidRDefault="008530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2F4E" w14:textId="77777777" w:rsidR="008530F1" w:rsidRDefault="008530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F0DAB" w14:textId="77777777" w:rsidR="008530F1" w:rsidRDefault="00853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F16"/>
    <w:multiLevelType w:val="hybridMultilevel"/>
    <w:tmpl w:val="CECCE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D49AB"/>
    <w:multiLevelType w:val="hybridMultilevel"/>
    <w:tmpl w:val="A1BEA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072D"/>
    <w:multiLevelType w:val="hybridMultilevel"/>
    <w:tmpl w:val="A798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1B9E"/>
    <w:multiLevelType w:val="multilevel"/>
    <w:tmpl w:val="5E20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D1345"/>
    <w:multiLevelType w:val="hybridMultilevel"/>
    <w:tmpl w:val="A160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6335A"/>
    <w:multiLevelType w:val="hybridMultilevel"/>
    <w:tmpl w:val="98825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86EBC"/>
    <w:multiLevelType w:val="hybridMultilevel"/>
    <w:tmpl w:val="3D9AA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168F"/>
    <w:multiLevelType w:val="hybridMultilevel"/>
    <w:tmpl w:val="AEFC6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13179"/>
    <w:multiLevelType w:val="hybridMultilevel"/>
    <w:tmpl w:val="3C48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2286"/>
    <w:multiLevelType w:val="hybridMultilevel"/>
    <w:tmpl w:val="00087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C376B"/>
    <w:multiLevelType w:val="hybridMultilevel"/>
    <w:tmpl w:val="3698D100"/>
    <w:lvl w:ilvl="0" w:tplc="FBD0DE0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1" w15:restartNumberingAfterBreak="0">
    <w:nsid w:val="3A6E5C57"/>
    <w:multiLevelType w:val="hybridMultilevel"/>
    <w:tmpl w:val="5B22A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C3DE4"/>
    <w:multiLevelType w:val="hybridMultilevel"/>
    <w:tmpl w:val="A5C27E60"/>
    <w:lvl w:ilvl="0" w:tplc="8CA4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374B1"/>
    <w:multiLevelType w:val="hybridMultilevel"/>
    <w:tmpl w:val="567C4E3E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4A3F0C10"/>
    <w:multiLevelType w:val="hybridMultilevel"/>
    <w:tmpl w:val="3698D100"/>
    <w:lvl w:ilvl="0" w:tplc="FBD0DE0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5" w15:restartNumberingAfterBreak="0">
    <w:nsid w:val="4C6E5BCA"/>
    <w:multiLevelType w:val="hybridMultilevel"/>
    <w:tmpl w:val="BA6C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3652D"/>
    <w:multiLevelType w:val="hybridMultilevel"/>
    <w:tmpl w:val="B90C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04ABB"/>
    <w:multiLevelType w:val="hybridMultilevel"/>
    <w:tmpl w:val="DCEA8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2FA6"/>
    <w:multiLevelType w:val="hybridMultilevel"/>
    <w:tmpl w:val="66C04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E02A7"/>
    <w:multiLevelType w:val="hybridMultilevel"/>
    <w:tmpl w:val="40E041E4"/>
    <w:lvl w:ilvl="0" w:tplc="2CA87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50A05"/>
    <w:multiLevelType w:val="hybridMultilevel"/>
    <w:tmpl w:val="CE98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50084"/>
    <w:multiLevelType w:val="hybridMultilevel"/>
    <w:tmpl w:val="0B04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5218F"/>
    <w:multiLevelType w:val="hybridMultilevel"/>
    <w:tmpl w:val="2BF81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A4688"/>
    <w:multiLevelType w:val="hybridMultilevel"/>
    <w:tmpl w:val="276CA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93EA3"/>
    <w:multiLevelType w:val="hybridMultilevel"/>
    <w:tmpl w:val="AF30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961A9"/>
    <w:multiLevelType w:val="hybridMultilevel"/>
    <w:tmpl w:val="C1FA4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1"/>
  </w:num>
  <w:num w:numId="4">
    <w:abstractNumId w:val="0"/>
  </w:num>
  <w:num w:numId="5">
    <w:abstractNumId w:val="2"/>
  </w:num>
  <w:num w:numId="6">
    <w:abstractNumId w:val="25"/>
  </w:num>
  <w:num w:numId="7">
    <w:abstractNumId w:val="18"/>
  </w:num>
  <w:num w:numId="8">
    <w:abstractNumId w:val="21"/>
  </w:num>
  <w:num w:numId="9">
    <w:abstractNumId w:val="20"/>
  </w:num>
  <w:num w:numId="10">
    <w:abstractNumId w:val="17"/>
  </w:num>
  <w:num w:numId="11">
    <w:abstractNumId w:val="15"/>
  </w:num>
  <w:num w:numId="12">
    <w:abstractNumId w:val="6"/>
  </w:num>
  <w:num w:numId="13">
    <w:abstractNumId w:val="12"/>
  </w:num>
  <w:num w:numId="14">
    <w:abstractNumId w:val="10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  <w:num w:numId="19">
    <w:abstractNumId w:val="16"/>
  </w:num>
  <w:num w:numId="20">
    <w:abstractNumId w:val="1"/>
  </w:num>
  <w:num w:numId="21">
    <w:abstractNumId w:val="19"/>
  </w:num>
  <w:num w:numId="22">
    <w:abstractNumId w:val="8"/>
  </w:num>
  <w:num w:numId="23">
    <w:abstractNumId w:val="22"/>
  </w:num>
  <w:num w:numId="24">
    <w:abstractNumId w:val="5"/>
  </w:num>
  <w:num w:numId="25">
    <w:abstractNumId w:val="13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64"/>
    <w:rsid w:val="00003657"/>
    <w:rsid w:val="00044F19"/>
    <w:rsid w:val="00061132"/>
    <w:rsid w:val="000814F6"/>
    <w:rsid w:val="000A41FC"/>
    <w:rsid w:val="00104ECC"/>
    <w:rsid w:val="0012120C"/>
    <w:rsid w:val="00124060"/>
    <w:rsid w:val="001339C5"/>
    <w:rsid w:val="00150284"/>
    <w:rsid w:val="001A4A4A"/>
    <w:rsid w:val="001B10EF"/>
    <w:rsid w:val="001D1758"/>
    <w:rsid w:val="001D69DD"/>
    <w:rsid w:val="001F6DB4"/>
    <w:rsid w:val="002077A8"/>
    <w:rsid w:val="00216DFC"/>
    <w:rsid w:val="00220FD3"/>
    <w:rsid w:val="00245771"/>
    <w:rsid w:val="002566E3"/>
    <w:rsid w:val="00256EAD"/>
    <w:rsid w:val="00271796"/>
    <w:rsid w:val="002949FA"/>
    <w:rsid w:val="00297EDF"/>
    <w:rsid w:val="002B15FC"/>
    <w:rsid w:val="002B65A8"/>
    <w:rsid w:val="002B7FD7"/>
    <w:rsid w:val="002C478D"/>
    <w:rsid w:val="002C5B71"/>
    <w:rsid w:val="00301808"/>
    <w:rsid w:val="0031299C"/>
    <w:rsid w:val="00327D93"/>
    <w:rsid w:val="00333309"/>
    <w:rsid w:val="00345533"/>
    <w:rsid w:val="003542C3"/>
    <w:rsid w:val="00362449"/>
    <w:rsid w:val="00385EAD"/>
    <w:rsid w:val="00395040"/>
    <w:rsid w:val="003C04D7"/>
    <w:rsid w:val="003C3B38"/>
    <w:rsid w:val="003C4CA9"/>
    <w:rsid w:val="003E1805"/>
    <w:rsid w:val="003E6247"/>
    <w:rsid w:val="004144AD"/>
    <w:rsid w:val="004341E5"/>
    <w:rsid w:val="0046224D"/>
    <w:rsid w:val="00467DF4"/>
    <w:rsid w:val="004C41CE"/>
    <w:rsid w:val="004C47E2"/>
    <w:rsid w:val="004E04E2"/>
    <w:rsid w:val="0051473B"/>
    <w:rsid w:val="005165EA"/>
    <w:rsid w:val="00523704"/>
    <w:rsid w:val="005451EE"/>
    <w:rsid w:val="00552613"/>
    <w:rsid w:val="005553F1"/>
    <w:rsid w:val="005723BA"/>
    <w:rsid w:val="005C2FF9"/>
    <w:rsid w:val="005C6807"/>
    <w:rsid w:val="005D1DFE"/>
    <w:rsid w:val="005E30EA"/>
    <w:rsid w:val="005E3130"/>
    <w:rsid w:val="005E6431"/>
    <w:rsid w:val="005F0B93"/>
    <w:rsid w:val="005F7B80"/>
    <w:rsid w:val="00611F41"/>
    <w:rsid w:val="006127B3"/>
    <w:rsid w:val="00635100"/>
    <w:rsid w:val="00643F86"/>
    <w:rsid w:val="00651903"/>
    <w:rsid w:val="00655D0E"/>
    <w:rsid w:val="00656C16"/>
    <w:rsid w:val="00660D2C"/>
    <w:rsid w:val="006670C6"/>
    <w:rsid w:val="006B37B6"/>
    <w:rsid w:val="006C0CAB"/>
    <w:rsid w:val="006D3602"/>
    <w:rsid w:val="0070085E"/>
    <w:rsid w:val="00727BB5"/>
    <w:rsid w:val="00753798"/>
    <w:rsid w:val="00774DD9"/>
    <w:rsid w:val="00776E72"/>
    <w:rsid w:val="0078174D"/>
    <w:rsid w:val="00785EDE"/>
    <w:rsid w:val="00795440"/>
    <w:rsid w:val="007A0EE6"/>
    <w:rsid w:val="007C1211"/>
    <w:rsid w:val="007C4270"/>
    <w:rsid w:val="007C6134"/>
    <w:rsid w:val="007D3C16"/>
    <w:rsid w:val="007E0E7A"/>
    <w:rsid w:val="007E6683"/>
    <w:rsid w:val="007F2A62"/>
    <w:rsid w:val="007F5A12"/>
    <w:rsid w:val="00807563"/>
    <w:rsid w:val="00815D9E"/>
    <w:rsid w:val="00823064"/>
    <w:rsid w:val="00831A30"/>
    <w:rsid w:val="00834597"/>
    <w:rsid w:val="00837BC0"/>
    <w:rsid w:val="008530F1"/>
    <w:rsid w:val="00865108"/>
    <w:rsid w:val="008701FC"/>
    <w:rsid w:val="00872958"/>
    <w:rsid w:val="008732A0"/>
    <w:rsid w:val="008949CE"/>
    <w:rsid w:val="008B0632"/>
    <w:rsid w:val="008F52AC"/>
    <w:rsid w:val="00925E56"/>
    <w:rsid w:val="009508CE"/>
    <w:rsid w:val="00962E75"/>
    <w:rsid w:val="00977FAE"/>
    <w:rsid w:val="009B792F"/>
    <w:rsid w:val="009E2EF7"/>
    <w:rsid w:val="009F047B"/>
    <w:rsid w:val="00A0209F"/>
    <w:rsid w:val="00A301EA"/>
    <w:rsid w:val="00A50AB6"/>
    <w:rsid w:val="00A56218"/>
    <w:rsid w:val="00A63A84"/>
    <w:rsid w:val="00A861BC"/>
    <w:rsid w:val="00A9238C"/>
    <w:rsid w:val="00A925EC"/>
    <w:rsid w:val="00A92AF0"/>
    <w:rsid w:val="00AD2337"/>
    <w:rsid w:val="00AE5164"/>
    <w:rsid w:val="00B00DD1"/>
    <w:rsid w:val="00B21C8F"/>
    <w:rsid w:val="00B2426A"/>
    <w:rsid w:val="00B4498B"/>
    <w:rsid w:val="00B65E8C"/>
    <w:rsid w:val="00B82897"/>
    <w:rsid w:val="00BB7FB0"/>
    <w:rsid w:val="00BD003B"/>
    <w:rsid w:val="00BD2414"/>
    <w:rsid w:val="00BE23CF"/>
    <w:rsid w:val="00C20FF9"/>
    <w:rsid w:val="00C33618"/>
    <w:rsid w:val="00C42AE1"/>
    <w:rsid w:val="00C64FD1"/>
    <w:rsid w:val="00C858F4"/>
    <w:rsid w:val="00C95F5C"/>
    <w:rsid w:val="00CB0273"/>
    <w:rsid w:val="00CB0AB0"/>
    <w:rsid w:val="00CC0EBF"/>
    <w:rsid w:val="00CC45D3"/>
    <w:rsid w:val="00CC4D2E"/>
    <w:rsid w:val="00CD02E1"/>
    <w:rsid w:val="00CD4E09"/>
    <w:rsid w:val="00CE197C"/>
    <w:rsid w:val="00CF6262"/>
    <w:rsid w:val="00CF7263"/>
    <w:rsid w:val="00D078FF"/>
    <w:rsid w:val="00D13038"/>
    <w:rsid w:val="00D23135"/>
    <w:rsid w:val="00D44C12"/>
    <w:rsid w:val="00D62FAD"/>
    <w:rsid w:val="00D6763F"/>
    <w:rsid w:val="00D86507"/>
    <w:rsid w:val="00DA48A3"/>
    <w:rsid w:val="00DA56AA"/>
    <w:rsid w:val="00DA7B7E"/>
    <w:rsid w:val="00DA7D3D"/>
    <w:rsid w:val="00DA7D8C"/>
    <w:rsid w:val="00DC3DC7"/>
    <w:rsid w:val="00DD2405"/>
    <w:rsid w:val="00DF7DC7"/>
    <w:rsid w:val="00E14B24"/>
    <w:rsid w:val="00E26A32"/>
    <w:rsid w:val="00E31E8F"/>
    <w:rsid w:val="00E56917"/>
    <w:rsid w:val="00E6479E"/>
    <w:rsid w:val="00E74E41"/>
    <w:rsid w:val="00E8783B"/>
    <w:rsid w:val="00EA2692"/>
    <w:rsid w:val="00EB197C"/>
    <w:rsid w:val="00EC5F35"/>
    <w:rsid w:val="00F30D80"/>
    <w:rsid w:val="00F422C1"/>
    <w:rsid w:val="00F47483"/>
    <w:rsid w:val="00F8327B"/>
    <w:rsid w:val="00FC5CFB"/>
    <w:rsid w:val="00FE14B3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71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40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4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D17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F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F86"/>
  </w:style>
  <w:style w:type="paragraph" w:styleId="Stopka">
    <w:name w:val="footer"/>
    <w:basedOn w:val="Normalny"/>
    <w:link w:val="StopkaZnak"/>
    <w:uiPriority w:val="99"/>
    <w:unhideWhenUsed/>
    <w:rsid w:val="00643F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F86"/>
  </w:style>
  <w:style w:type="table" w:styleId="Tabela-Siatka">
    <w:name w:val="Table Grid"/>
    <w:basedOn w:val="Standardowy"/>
    <w:uiPriority w:val="39"/>
    <w:rsid w:val="001B10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7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7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7A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D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6D3602"/>
    <w:rPr>
      <w:color w:val="0000FF"/>
      <w:u w:val="single"/>
    </w:rPr>
  </w:style>
  <w:style w:type="character" w:customStyle="1" w:styleId="sr-only">
    <w:name w:val="sr-only"/>
    <w:basedOn w:val="Domylnaczcionkaakapitu"/>
    <w:rsid w:val="006D3602"/>
  </w:style>
  <w:style w:type="character" w:customStyle="1" w:styleId="AkapitzlistZnak">
    <w:name w:val="Akapit z listą Znak"/>
    <w:basedOn w:val="Domylnaczcionkaakapitu"/>
    <w:link w:val="Akapitzlist"/>
    <w:uiPriority w:val="34"/>
    <w:rsid w:val="00E26A32"/>
  </w:style>
  <w:style w:type="character" w:styleId="Wyrnieniedelikatne">
    <w:name w:val="Subtle Emphasis"/>
    <w:basedOn w:val="Domylnaczcionkaakapitu"/>
    <w:uiPriority w:val="19"/>
    <w:qFormat/>
    <w:rsid w:val="00E26A32"/>
    <w:rPr>
      <w:rFonts w:asciiTheme="majorHAnsi" w:hAnsiTheme="majorHAnsi" w:cstheme="majorHAnsi"/>
      <w:b/>
      <w:iCs/>
      <w:color w:val="auto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26A32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2022-04-27T12:32:00Z</dcterms:created>
  <dcterms:modified xsi:type="dcterms:W3CDTF">2022-04-27T12:38:00Z</dcterms:modified>
</cp:coreProperties>
</file>