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8222"/>
      </w:tblGrid>
      <w:tr w:rsidR="007A5E4B" w:rsidTr="0057485B">
        <w:tc>
          <w:tcPr>
            <w:tcW w:w="1129" w:type="dxa"/>
          </w:tcPr>
          <w:p w:rsidR="007A5E4B" w:rsidRDefault="007A5E4B" w:rsidP="0057485B">
            <w:pPr>
              <w:pStyle w:val="Nagwek"/>
              <w:ind w:right="5001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B74238D" wp14:editId="01847E4A">
                  <wp:extent cx="581025" cy="68667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13" cy="800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7A5E4B" w:rsidRPr="009E22DF" w:rsidRDefault="007A5E4B" w:rsidP="0057485B">
            <w:pPr>
              <w:pStyle w:val="Nagwek"/>
              <w:ind w:right="1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SĄD OKRĘGOWY w</w:t>
            </w:r>
            <w:r w:rsidRPr="009E2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RADOMIU</w:t>
            </w:r>
          </w:p>
          <w:p w:rsidR="007A5E4B" w:rsidRPr="009E22DF" w:rsidRDefault="007A5E4B" w:rsidP="0057485B">
            <w:pPr>
              <w:pStyle w:val="Nagwek"/>
              <w:ind w:right="1342"/>
              <w:jc w:val="center"/>
              <w:rPr>
                <w:rFonts w:ascii="Times New Roman" w:hAnsi="Times New Roman" w:cs="Times New Roman"/>
              </w:rPr>
            </w:pPr>
            <w:r w:rsidRPr="009E22DF">
              <w:rPr>
                <w:rFonts w:ascii="Times New Roman" w:hAnsi="Times New Roman" w:cs="Times New Roman"/>
              </w:rPr>
              <w:t>ul. Marszałka Józefa Piłsudskiego 10</w:t>
            </w:r>
          </w:p>
          <w:p w:rsidR="007A5E4B" w:rsidRPr="009E22DF" w:rsidRDefault="007A5E4B" w:rsidP="0057485B">
            <w:pPr>
              <w:pStyle w:val="Nagwek"/>
              <w:ind w:right="1342"/>
              <w:jc w:val="center"/>
              <w:rPr>
                <w:rFonts w:ascii="Times New Roman" w:hAnsi="Times New Roman" w:cs="Times New Roman"/>
              </w:rPr>
            </w:pPr>
            <w:r w:rsidRPr="009E22DF">
              <w:rPr>
                <w:rFonts w:ascii="Times New Roman" w:hAnsi="Times New Roman" w:cs="Times New Roman"/>
              </w:rPr>
              <w:t>26-600 Radom</w:t>
            </w:r>
          </w:p>
          <w:p w:rsidR="007A5E4B" w:rsidRDefault="007A5E4B" w:rsidP="0057485B">
            <w:pPr>
              <w:pStyle w:val="Nagwek"/>
              <w:ind w:right="1342"/>
              <w:jc w:val="center"/>
            </w:pPr>
            <w:r w:rsidRPr="009E22DF">
              <w:rPr>
                <w:rFonts w:ascii="Times New Roman" w:hAnsi="Times New Roman" w:cs="Times New Roman"/>
                <w:sz w:val="20"/>
                <w:szCs w:val="20"/>
              </w:rPr>
              <w:t>NIP 948 16 24 025      REGON 000571518</w:t>
            </w:r>
          </w:p>
        </w:tc>
      </w:tr>
    </w:tbl>
    <w:p w:rsidR="007A5E4B" w:rsidRDefault="007A5E4B" w:rsidP="00BA2541">
      <w:pPr>
        <w:pStyle w:val="Default"/>
        <w:jc w:val="center"/>
        <w:rPr>
          <w:b/>
        </w:rPr>
      </w:pPr>
    </w:p>
    <w:p w:rsidR="0040525B" w:rsidRPr="00BA2541" w:rsidRDefault="00BA2541" w:rsidP="00BA2541">
      <w:pPr>
        <w:pStyle w:val="Default"/>
        <w:jc w:val="center"/>
        <w:rPr>
          <w:b/>
        </w:rPr>
      </w:pPr>
      <w:r w:rsidRPr="00BA2541">
        <w:rPr>
          <w:b/>
        </w:rPr>
        <w:t>ZAPYTANIE OFERTOWE</w:t>
      </w:r>
    </w:p>
    <w:p w:rsidR="00BA2541" w:rsidRPr="00BA2541" w:rsidRDefault="00DD02C6" w:rsidP="00BA2541">
      <w:pPr>
        <w:pStyle w:val="Default"/>
        <w:rPr>
          <w:b/>
        </w:rPr>
      </w:pPr>
      <w:r>
        <w:rPr>
          <w:b/>
        </w:rPr>
        <w:t>Nr PPOŻ-280-1/22</w:t>
      </w:r>
    </w:p>
    <w:p w:rsidR="00BA2541" w:rsidRDefault="00BA2541" w:rsidP="00BA2541">
      <w:pPr>
        <w:pStyle w:val="Default"/>
      </w:pPr>
      <w:bookmarkStart w:id="0" w:name="_GoBack"/>
      <w:bookmarkEnd w:id="0"/>
    </w:p>
    <w:p w:rsidR="0040525B" w:rsidRPr="00363F80" w:rsidRDefault="009E22DF" w:rsidP="00855A14">
      <w:pPr>
        <w:pStyle w:val="Default"/>
        <w:jc w:val="both"/>
      </w:pPr>
      <w:r w:rsidRPr="00363F80">
        <w:t>Zamawiający zaprasza</w:t>
      </w:r>
      <w:r w:rsidR="0040525B" w:rsidRPr="00363F80">
        <w:t xml:space="preserve"> do składania ofert </w:t>
      </w:r>
      <w:r w:rsidR="00585FB4" w:rsidRPr="00363F80">
        <w:t>na ś</w:t>
      </w:r>
      <w:r w:rsidRPr="00363F80">
        <w:t xml:space="preserve">wiadczenie usług </w:t>
      </w:r>
      <w:r w:rsidR="00DD02C6" w:rsidRPr="00363F80">
        <w:t xml:space="preserve">polegających na wykonywaniu konserwacji, przeglądów technicznych oraz napraw sprzętu i urządzeń przeciwpożarowych </w:t>
      </w:r>
      <w:r w:rsidR="00855A14">
        <w:t xml:space="preserve">                               </w:t>
      </w:r>
      <w:r w:rsidR="00DD02C6" w:rsidRPr="00363F80">
        <w:t>w obiektach Sądu Okręgowego w Radomiu oraz Sądów Rejonowych w: Lipsku, Przysusze, Szydłowcu i Zwoleniu</w:t>
      </w:r>
      <w:r w:rsidR="00DF7264">
        <w:t>.</w:t>
      </w:r>
      <w:r w:rsidR="00DD02C6" w:rsidRPr="00363F80">
        <w:t xml:space="preserve"> </w:t>
      </w:r>
    </w:p>
    <w:p w:rsidR="00585FB4" w:rsidRPr="00363F80" w:rsidRDefault="00585FB4" w:rsidP="00430A2B">
      <w:pPr>
        <w:pStyle w:val="Default"/>
      </w:pPr>
    </w:p>
    <w:p w:rsidR="00DC6BEF" w:rsidRPr="00363F80" w:rsidRDefault="00585FB4" w:rsidP="00430A2B">
      <w:pPr>
        <w:pStyle w:val="Default"/>
        <w:numPr>
          <w:ilvl w:val="0"/>
          <w:numId w:val="1"/>
        </w:numPr>
        <w:ind w:left="357" w:hanging="357"/>
        <w:rPr>
          <w:b/>
        </w:rPr>
      </w:pPr>
      <w:r w:rsidRPr="00363F80">
        <w:rPr>
          <w:b/>
        </w:rPr>
        <w:t>Zamawiający</w:t>
      </w:r>
      <w:r w:rsidR="00DC6BEF" w:rsidRPr="00363F80">
        <w:rPr>
          <w:b/>
        </w:rPr>
        <w:t>:</w:t>
      </w:r>
    </w:p>
    <w:p w:rsidR="00585FB4" w:rsidRPr="00363F80" w:rsidRDefault="00585FB4" w:rsidP="00363F80">
      <w:pPr>
        <w:pStyle w:val="Nagwek"/>
        <w:ind w:left="709" w:right="1344"/>
        <w:rPr>
          <w:rFonts w:ascii="Times New Roman" w:hAnsi="Times New Roman" w:cs="Times New Roman"/>
          <w:b/>
          <w:sz w:val="24"/>
          <w:szCs w:val="24"/>
        </w:rPr>
      </w:pPr>
      <w:r w:rsidRPr="00363F80">
        <w:rPr>
          <w:rFonts w:ascii="Times New Roman" w:hAnsi="Times New Roman" w:cs="Times New Roman"/>
          <w:b/>
          <w:sz w:val="24"/>
          <w:szCs w:val="24"/>
        </w:rPr>
        <w:t>Sąd Okręgowy w Radomiu</w:t>
      </w:r>
    </w:p>
    <w:p w:rsidR="00585FB4" w:rsidRPr="00363F80" w:rsidRDefault="00585FB4" w:rsidP="00363F80">
      <w:pPr>
        <w:pStyle w:val="Nagwek"/>
        <w:ind w:left="709" w:right="1344"/>
        <w:rPr>
          <w:rFonts w:ascii="Times New Roman" w:hAnsi="Times New Roman" w:cs="Times New Roman"/>
          <w:sz w:val="24"/>
          <w:szCs w:val="24"/>
        </w:rPr>
      </w:pPr>
      <w:r w:rsidRPr="00363F80">
        <w:rPr>
          <w:rFonts w:ascii="Times New Roman" w:hAnsi="Times New Roman" w:cs="Times New Roman"/>
          <w:sz w:val="24"/>
          <w:szCs w:val="24"/>
        </w:rPr>
        <w:t>ul. Marszałka Józefa Piłsudskiego 10</w:t>
      </w:r>
    </w:p>
    <w:p w:rsidR="00585FB4" w:rsidRPr="00363F80" w:rsidRDefault="00585FB4" w:rsidP="00363F80">
      <w:pPr>
        <w:pStyle w:val="Nagwek"/>
        <w:ind w:left="709" w:right="1344"/>
        <w:rPr>
          <w:rFonts w:ascii="Times New Roman" w:hAnsi="Times New Roman" w:cs="Times New Roman"/>
          <w:sz w:val="24"/>
          <w:szCs w:val="24"/>
        </w:rPr>
      </w:pPr>
      <w:r w:rsidRPr="00363F80">
        <w:rPr>
          <w:rFonts w:ascii="Times New Roman" w:hAnsi="Times New Roman" w:cs="Times New Roman"/>
          <w:sz w:val="24"/>
          <w:szCs w:val="24"/>
        </w:rPr>
        <w:t>26-600 Radom</w:t>
      </w:r>
    </w:p>
    <w:p w:rsidR="00585FB4" w:rsidRPr="00363F80" w:rsidRDefault="00585FB4" w:rsidP="00363F80">
      <w:pPr>
        <w:pStyle w:val="Nagwek"/>
        <w:ind w:left="709" w:right="1344"/>
        <w:rPr>
          <w:rFonts w:ascii="Times New Roman" w:hAnsi="Times New Roman" w:cs="Times New Roman"/>
          <w:sz w:val="24"/>
          <w:szCs w:val="24"/>
        </w:rPr>
      </w:pPr>
      <w:r w:rsidRPr="00363F80">
        <w:rPr>
          <w:rFonts w:ascii="Times New Roman" w:hAnsi="Times New Roman" w:cs="Times New Roman"/>
          <w:sz w:val="24"/>
          <w:szCs w:val="24"/>
        </w:rPr>
        <w:t>tel. 48 677 67 00</w:t>
      </w:r>
    </w:p>
    <w:p w:rsidR="00585FB4" w:rsidRPr="00363F80" w:rsidRDefault="00585FB4" w:rsidP="00363F80">
      <w:pPr>
        <w:pStyle w:val="Nagwek"/>
        <w:ind w:left="709" w:right="1344"/>
        <w:rPr>
          <w:rFonts w:ascii="Times New Roman" w:hAnsi="Times New Roman" w:cs="Times New Roman"/>
          <w:sz w:val="24"/>
          <w:szCs w:val="24"/>
        </w:rPr>
      </w:pPr>
      <w:r w:rsidRPr="00363F80">
        <w:rPr>
          <w:rFonts w:ascii="Times New Roman" w:hAnsi="Times New Roman" w:cs="Times New Roman"/>
          <w:sz w:val="24"/>
          <w:szCs w:val="24"/>
        </w:rPr>
        <w:t>fax. 48 36 80 303</w:t>
      </w:r>
    </w:p>
    <w:p w:rsidR="00585FB4" w:rsidRPr="00363F80" w:rsidRDefault="00585FB4" w:rsidP="00363F80">
      <w:pPr>
        <w:pStyle w:val="Nagwek"/>
        <w:ind w:left="709" w:right="1344"/>
        <w:rPr>
          <w:rFonts w:ascii="Times New Roman" w:hAnsi="Times New Roman" w:cs="Times New Roman"/>
          <w:sz w:val="24"/>
          <w:szCs w:val="24"/>
        </w:rPr>
      </w:pPr>
      <w:r w:rsidRPr="00363F80">
        <w:rPr>
          <w:rFonts w:ascii="Times New Roman" w:hAnsi="Times New Roman" w:cs="Times New Roman"/>
          <w:sz w:val="24"/>
          <w:szCs w:val="24"/>
        </w:rPr>
        <w:t>email:so.radom@radom.so.gov.pl</w:t>
      </w:r>
    </w:p>
    <w:p w:rsidR="00585FB4" w:rsidRPr="00363F80" w:rsidRDefault="00585FB4" w:rsidP="00430A2B">
      <w:pPr>
        <w:pStyle w:val="Nagwek"/>
        <w:ind w:left="709" w:right="1344"/>
        <w:rPr>
          <w:rFonts w:ascii="Times New Roman" w:hAnsi="Times New Roman" w:cs="Times New Roman"/>
          <w:sz w:val="24"/>
          <w:szCs w:val="24"/>
        </w:rPr>
      </w:pPr>
    </w:p>
    <w:p w:rsidR="00AE429C" w:rsidRPr="00363F80" w:rsidRDefault="00A322E2" w:rsidP="00430A2B">
      <w:pPr>
        <w:pStyle w:val="Default"/>
        <w:numPr>
          <w:ilvl w:val="0"/>
          <w:numId w:val="1"/>
        </w:numPr>
        <w:ind w:left="357" w:hanging="357"/>
        <w:jc w:val="both"/>
        <w:rPr>
          <w:b/>
        </w:rPr>
      </w:pPr>
      <w:r w:rsidRPr="00363F80">
        <w:rPr>
          <w:b/>
        </w:rPr>
        <w:t>Komunikacja pomiędzy stronami postępowania:</w:t>
      </w:r>
    </w:p>
    <w:p w:rsidR="00AE429C" w:rsidRPr="00363F80" w:rsidRDefault="00615156" w:rsidP="00363F80">
      <w:pPr>
        <w:pStyle w:val="Default"/>
        <w:numPr>
          <w:ilvl w:val="1"/>
          <w:numId w:val="1"/>
        </w:numPr>
        <w:spacing w:afterLines="69" w:after="165"/>
        <w:jc w:val="both"/>
        <w:rPr>
          <w:b/>
        </w:rPr>
      </w:pPr>
      <w:r w:rsidRPr="00363F80">
        <w:t>Wszelka korespondencja pomiędzy Stronami (</w:t>
      </w:r>
      <w:r w:rsidR="00DD02C6" w:rsidRPr="00363F80">
        <w:t>Zamawiającym a Wykonawcami</w:t>
      </w:r>
      <w:r w:rsidRPr="00363F80">
        <w:t xml:space="preserve">) związana </w:t>
      </w:r>
      <w:r w:rsidR="00B95F26" w:rsidRPr="00363F80">
        <w:t xml:space="preserve">                  </w:t>
      </w:r>
      <w:r w:rsidRPr="00363F80">
        <w:t>z realizacją niniejszego zapytania ofertowego będzie odbywać się za pośrednictwem</w:t>
      </w:r>
      <w:r w:rsidR="0024371E" w:rsidRPr="00363F80">
        <w:t xml:space="preserve"> poczty elektronicznej, na adres e-mail:</w:t>
      </w:r>
      <w:r w:rsidRPr="00363F80">
        <w:t xml:space="preserve"> </w:t>
      </w:r>
      <w:hyperlink r:id="rId8" w:history="1">
        <w:r w:rsidR="0024371E" w:rsidRPr="00363F80">
          <w:rPr>
            <w:rStyle w:val="Hipercze"/>
            <w:color w:val="auto"/>
          </w:rPr>
          <w:t>jaroslaw.szczepanowski@radom.so.gov.pl</w:t>
        </w:r>
      </w:hyperlink>
      <w:r w:rsidR="0024371E" w:rsidRPr="00363F80">
        <w:rPr>
          <w:color w:val="auto"/>
        </w:rPr>
        <w:t>.</w:t>
      </w:r>
    </w:p>
    <w:p w:rsidR="0024371E" w:rsidRPr="00363F80" w:rsidRDefault="0024371E" w:rsidP="00363F80">
      <w:pPr>
        <w:pStyle w:val="Default"/>
        <w:numPr>
          <w:ilvl w:val="1"/>
          <w:numId w:val="1"/>
        </w:numPr>
        <w:spacing w:afterLines="69" w:after="165"/>
        <w:jc w:val="both"/>
        <w:rPr>
          <w:b/>
        </w:rPr>
      </w:pPr>
      <w:r w:rsidRPr="00363F80">
        <w:rPr>
          <w:b/>
        </w:rPr>
        <w:t xml:space="preserve">Osobą uprawnioną do kontaktu z </w:t>
      </w:r>
      <w:r w:rsidR="00DD02C6" w:rsidRPr="00363F80">
        <w:rPr>
          <w:b/>
        </w:rPr>
        <w:t>Wykonawcami</w:t>
      </w:r>
      <w:r w:rsidR="00DC6BEF" w:rsidRPr="00363F80">
        <w:rPr>
          <w:b/>
        </w:rPr>
        <w:t xml:space="preserve"> </w:t>
      </w:r>
      <w:r w:rsidRPr="00363F80">
        <w:rPr>
          <w:b/>
        </w:rPr>
        <w:t xml:space="preserve">ze strony </w:t>
      </w:r>
      <w:r w:rsidR="00DD02C6" w:rsidRPr="00363F80">
        <w:rPr>
          <w:b/>
        </w:rPr>
        <w:t>Zamawiającego</w:t>
      </w:r>
      <w:r w:rsidRPr="00363F80">
        <w:rPr>
          <w:b/>
        </w:rPr>
        <w:t xml:space="preserve"> jest:</w:t>
      </w:r>
    </w:p>
    <w:p w:rsidR="0024371E" w:rsidRPr="00363F80" w:rsidRDefault="00263F91" w:rsidP="00363F80">
      <w:pPr>
        <w:pStyle w:val="Default"/>
        <w:ind w:left="652" w:firstLine="142"/>
      </w:pPr>
      <w:r w:rsidRPr="00363F80">
        <w:t xml:space="preserve">Pan Jarosław Szczepanowski </w:t>
      </w:r>
      <w:r w:rsidR="0049244F" w:rsidRPr="00363F80">
        <w:t>–</w:t>
      </w:r>
      <w:r w:rsidRPr="00363F80">
        <w:t xml:space="preserve"> </w:t>
      </w:r>
      <w:r w:rsidR="0049244F" w:rsidRPr="00363F80">
        <w:t>Inspektor Ochrony Przeciwpożarowej</w:t>
      </w:r>
    </w:p>
    <w:p w:rsidR="00263F91" w:rsidRPr="00363F80" w:rsidRDefault="00263F91" w:rsidP="00363F80">
      <w:pPr>
        <w:pStyle w:val="Default"/>
        <w:ind w:left="652" w:firstLine="142"/>
      </w:pPr>
      <w:r w:rsidRPr="00363F80">
        <w:t>tel. 48 677 67 35, e-mail: jaroslaw.szczepanowski@radom.so.gov.pl</w:t>
      </w:r>
    </w:p>
    <w:p w:rsidR="00263F91" w:rsidRPr="00363F80" w:rsidRDefault="00263F91" w:rsidP="00430A2B">
      <w:pPr>
        <w:pStyle w:val="Default"/>
        <w:ind w:left="720"/>
      </w:pPr>
    </w:p>
    <w:p w:rsidR="00AE429C" w:rsidRPr="00363F80" w:rsidRDefault="00263F91" w:rsidP="00363F80">
      <w:pPr>
        <w:pStyle w:val="Default"/>
        <w:numPr>
          <w:ilvl w:val="0"/>
          <w:numId w:val="1"/>
        </w:numPr>
        <w:ind w:left="357"/>
        <w:rPr>
          <w:b/>
        </w:rPr>
      </w:pPr>
      <w:r w:rsidRPr="00363F80">
        <w:rPr>
          <w:b/>
        </w:rPr>
        <w:t>O</w:t>
      </w:r>
      <w:r w:rsidR="0040525B" w:rsidRPr="00363F80">
        <w:rPr>
          <w:b/>
        </w:rPr>
        <w:t>pis przedmiotu zamówienia, wymagań,</w:t>
      </w:r>
      <w:r w:rsidR="00A322E2" w:rsidRPr="00363F80">
        <w:rPr>
          <w:b/>
        </w:rPr>
        <w:t xml:space="preserve"> warunków realizacji zamówienia:</w:t>
      </w:r>
      <w:r w:rsidR="0040525B" w:rsidRPr="00363F80">
        <w:rPr>
          <w:b/>
        </w:rPr>
        <w:t xml:space="preserve"> </w:t>
      </w:r>
    </w:p>
    <w:p w:rsidR="00AE429C" w:rsidRPr="00363F80" w:rsidRDefault="00AE429C" w:rsidP="00363F80">
      <w:pPr>
        <w:pStyle w:val="Default"/>
        <w:ind w:left="357"/>
        <w:jc w:val="center"/>
        <w:rPr>
          <w:b/>
        </w:rPr>
      </w:pPr>
    </w:p>
    <w:p w:rsidR="00AE429C" w:rsidRPr="00363F80" w:rsidRDefault="00263F91" w:rsidP="00363F80">
      <w:pPr>
        <w:pStyle w:val="Default"/>
        <w:ind w:left="357"/>
        <w:jc w:val="center"/>
        <w:rPr>
          <w:b/>
        </w:rPr>
      </w:pPr>
      <w:r w:rsidRPr="00363F80">
        <w:rPr>
          <w:b/>
        </w:rPr>
        <w:t xml:space="preserve">Świadczenie </w:t>
      </w:r>
      <w:r w:rsidR="0049244F" w:rsidRPr="00363F80">
        <w:rPr>
          <w:b/>
        </w:rPr>
        <w:t xml:space="preserve">usług polegających na wykonywaniu konserwacji, przeglądów technicznych oraz napraw sprzętu i urządzeń przeciwpożarowych w obiektach Sądu Okręgowego </w:t>
      </w:r>
      <w:r w:rsidR="00AE429C" w:rsidRPr="00363F80">
        <w:rPr>
          <w:b/>
        </w:rPr>
        <w:t xml:space="preserve">                            </w:t>
      </w:r>
      <w:r w:rsidR="0049244F" w:rsidRPr="00363F80">
        <w:rPr>
          <w:b/>
        </w:rPr>
        <w:t xml:space="preserve">w Radomiu oraz Sądów Rejonowych w: Lipsku, </w:t>
      </w:r>
      <w:r w:rsidR="00DF7264">
        <w:rPr>
          <w:b/>
        </w:rPr>
        <w:t>Przysusze, Szydłowcu i Zwoleniu.</w:t>
      </w:r>
    </w:p>
    <w:p w:rsidR="00AE429C" w:rsidRPr="00363F80" w:rsidRDefault="00AE429C" w:rsidP="00363F80">
      <w:pPr>
        <w:pStyle w:val="Default"/>
        <w:ind w:left="357"/>
      </w:pPr>
    </w:p>
    <w:p w:rsidR="00AE429C" w:rsidRPr="00363F80" w:rsidRDefault="00FE791A" w:rsidP="00855A14">
      <w:pPr>
        <w:pStyle w:val="Default"/>
        <w:numPr>
          <w:ilvl w:val="1"/>
          <w:numId w:val="7"/>
        </w:numPr>
        <w:ind w:left="788" w:hanging="431"/>
        <w:jc w:val="both"/>
        <w:rPr>
          <w:b/>
        </w:rPr>
      </w:pPr>
      <w:r w:rsidRPr="00363F80">
        <w:t>Przedmiotem zamówienia jest świadczenie przez</w:t>
      </w:r>
      <w:r w:rsidR="00FF02F9" w:rsidRPr="00363F80">
        <w:t xml:space="preserve"> </w:t>
      </w:r>
      <w:r w:rsidR="009E5F44" w:rsidRPr="00363F80">
        <w:t xml:space="preserve">Wykonawcę usług polegających na wykonywaniu konserwacji, przeglądów technicznych oraz napraw </w:t>
      </w:r>
      <w:r w:rsidR="00E43808" w:rsidRPr="00363F80">
        <w:t>(zwanych łącznie serwisowanie</w:t>
      </w:r>
      <w:r w:rsidR="00B846DC" w:rsidRPr="00363F80">
        <w:t>m</w:t>
      </w:r>
      <w:r w:rsidR="00E43808" w:rsidRPr="00363F80">
        <w:t xml:space="preserve">) </w:t>
      </w:r>
      <w:r w:rsidR="009E5F44" w:rsidRPr="00363F80">
        <w:t xml:space="preserve">sprzętu i urządzeń przeciwpożarowych w obiektach Sądu Okręgowego w Radomiu oraz Sądów Rejonowych w: Lipsku, Przysusze, Szydłowcu i </w:t>
      </w:r>
      <w:r w:rsidR="00DF7264">
        <w:t>Zwoleniu.</w:t>
      </w:r>
    </w:p>
    <w:p w:rsidR="00AB480F" w:rsidRPr="00363F80" w:rsidRDefault="00762D6C" w:rsidP="00430A2B">
      <w:pPr>
        <w:pStyle w:val="Default"/>
        <w:numPr>
          <w:ilvl w:val="1"/>
          <w:numId w:val="7"/>
        </w:numPr>
        <w:spacing w:line="23" w:lineRule="atLeast"/>
        <w:rPr>
          <w:b/>
        </w:rPr>
      </w:pPr>
      <w:r w:rsidRPr="00363F80">
        <w:t>Przedmiot zamówienia</w:t>
      </w:r>
      <w:r w:rsidR="00E03633" w:rsidRPr="00363F80">
        <w:t xml:space="preserve"> obejmuje wykonanie</w:t>
      </w:r>
      <w:r w:rsidR="001A4403" w:rsidRPr="00363F80">
        <w:t xml:space="preserve"> usługi w zakresie</w:t>
      </w:r>
      <w:r w:rsidR="00E03633" w:rsidRPr="00363F80">
        <w:t>:</w:t>
      </w:r>
    </w:p>
    <w:p w:rsidR="00A07E47" w:rsidRPr="00363F80" w:rsidRDefault="00422D67" w:rsidP="00855A14">
      <w:pPr>
        <w:pStyle w:val="Default"/>
        <w:numPr>
          <w:ilvl w:val="2"/>
          <w:numId w:val="7"/>
        </w:numPr>
        <w:jc w:val="both"/>
      </w:pPr>
      <w:r w:rsidRPr="00363F80">
        <w:t xml:space="preserve">serwisowania </w:t>
      </w:r>
      <w:r w:rsidR="000E79CB" w:rsidRPr="00363F80">
        <w:t>systemów sygnalizacji pożaru (SSP);</w:t>
      </w:r>
    </w:p>
    <w:p w:rsidR="000E79CB" w:rsidRPr="00363F80" w:rsidRDefault="00B846DC" w:rsidP="00855A14">
      <w:pPr>
        <w:pStyle w:val="Default"/>
        <w:numPr>
          <w:ilvl w:val="2"/>
          <w:numId w:val="7"/>
        </w:numPr>
        <w:jc w:val="both"/>
      </w:pPr>
      <w:r w:rsidRPr="00363F80">
        <w:t xml:space="preserve">serwisowania </w:t>
      </w:r>
      <w:r w:rsidR="000E79CB" w:rsidRPr="00363F80">
        <w:t xml:space="preserve">sprzętu </w:t>
      </w:r>
      <w:r w:rsidR="006F0DF1" w:rsidRPr="00363F80">
        <w:t>oraz</w:t>
      </w:r>
      <w:r w:rsidR="000E79CB" w:rsidRPr="00363F80">
        <w:t xml:space="preserve"> urządzeń przeciwpożarowych</w:t>
      </w:r>
      <w:r w:rsidR="006F0DF1" w:rsidRPr="00363F80">
        <w:t>, w tym</w:t>
      </w:r>
      <w:r w:rsidR="00083DE7" w:rsidRPr="00363F80">
        <w:t xml:space="preserve">: gaśnic, hydrantów, </w:t>
      </w:r>
      <w:proofErr w:type="spellStart"/>
      <w:r w:rsidR="00083DE7" w:rsidRPr="00363F80">
        <w:t>kocy</w:t>
      </w:r>
      <w:proofErr w:type="spellEnd"/>
      <w:r w:rsidR="00083DE7" w:rsidRPr="00363F80">
        <w:t xml:space="preserve"> gaśniczych, worków ewakuacyjnych, </w:t>
      </w:r>
      <w:r w:rsidR="006F0DF1" w:rsidRPr="00363F80">
        <w:t>drzwi</w:t>
      </w:r>
      <w:r w:rsidR="00083DE7" w:rsidRPr="00363F80">
        <w:t xml:space="preserve"> </w:t>
      </w:r>
      <w:r w:rsidR="006F0DF1" w:rsidRPr="00363F80">
        <w:t>oddzielania pożarowego, drzwi dymoszczelnych</w:t>
      </w:r>
      <w:r w:rsidR="000E79CB" w:rsidRPr="00363F80">
        <w:t>;</w:t>
      </w:r>
    </w:p>
    <w:p w:rsidR="000E79CB" w:rsidRPr="00363F80" w:rsidRDefault="00664BD1" w:rsidP="00855A14">
      <w:pPr>
        <w:pStyle w:val="Default"/>
        <w:numPr>
          <w:ilvl w:val="2"/>
          <w:numId w:val="7"/>
        </w:numPr>
        <w:jc w:val="both"/>
      </w:pPr>
      <w:r w:rsidRPr="00363F80">
        <w:t xml:space="preserve">serwisowania </w:t>
      </w:r>
      <w:r w:rsidR="00E03633" w:rsidRPr="00363F80">
        <w:t xml:space="preserve">wraz z wykonaniem pomiarów </w:t>
      </w:r>
      <w:r w:rsidR="001E386C" w:rsidRPr="00363F80">
        <w:t>instalacji oświetlenia awaryjnego i ewakuacyjnego</w:t>
      </w:r>
      <w:r w:rsidR="00E03633" w:rsidRPr="00363F80">
        <w:t>;</w:t>
      </w:r>
    </w:p>
    <w:p w:rsidR="00E03633" w:rsidRPr="00363F80" w:rsidRDefault="001A4403" w:rsidP="00855A14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F80">
        <w:rPr>
          <w:rFonts w:ascii="Times New Roman" w:hAnsi="Times New Roman" w:cs="Times New Roman"/>
          <w:color w:val="000000"/>
          <w:sz w:val="24"/>
          <w:szCs w:val="24"/>
        </w:rPr>
        <w:t xml:space="preserve">serwisowania </w:t>
      </w:r>
      <w:r w:rsidR="00E03633" w:rsidRPr="00363F80">
        <w:rPr>
          <w:rFonts w:ascii="Times New Roman" w:hAnsi="Times New Roman" w:cs="Times New Roman"/>
          <w:color w:val="000000"/>
          <w:sz w:val="24"/>
          <w:szCs w:val="24"/>
        </w:rPr>
        <w:t>wraz z wykonaniem pomiarów (badania) przeciwpożarowych wyłączników prądu;</w:t>
      </w:r>
    </w:p>
    <w:p w:rsidR="00083DE7" w:rsidRPr="00363F80" w:rsidRDefault="001A4403" w:rsidP="00855A14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F80">
        <w:rPr>
          <w:rFonts w:ascii="Times New Roman" w:hAnsi="Times New Roman" w:cs="Times New Roman"/>
          <w:sz w:val="24"/>
          <w:szCs w:val="24"/>
        </w:rPr>
        <w:t xml:space="preserve">serwisowania </w:t>
      </w:r>
      <w:r w:rsidR="00083DE7" w:rsidRPr="00363F80">
        <w:rPr>
          <w:rFonts w:ascii="Times New Roman" w:hAnsi="Times New Roman" w:cs="Times New Roman"/>
          <w:color w:val="000000"/>
          <w:sz w:val="24"/>
          <w:szCs w:val="24"/>
        </w:rPr>
        <w:t>wraz z wykonaniem pomiarów (badania) instalacji detekcji gazu;</w:t>
      </w:r>
    </w:p>
    <w:p w:rsidR="00E03633" w:rsidRPr="00363F80" w:rsidRDefault="001A4403" w:rsidP="00855A14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F80">
        <w:rPr>
          <w:rFonts w:ascii="Times New Roman" w:hAnsi="Times New Roman" w:cs="Times New Roman"/>
          <w:color w:val="000000"/>
          <w:sz w:val="24"/>
          <w:szCs w:val="24"/>
        </w:rPr>
        <w:t>dokonania aktualizacji I</w:t>
      </w:r>
      <w:r w:rsidR="00083DE7" w:rsidRPr="00363F80">
        <w:rPr>
          <w:rFonts w:ascii="Times New Roman" w:hAnsi="Times New Roman" w:cs="Times New Roman"/>
          <w:color w:val="000000"/>
          <w:sz w:val="24"/>
          <w:szCs w:val="24"/>
        </w:rPr>
        <w:t>nstrukcji bezpieczeństwa pożarowego</w:t>
      </w:r>
      <w:r w:rsidR="006F0DF1" w:rsidRPr="00363F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403" w:rsidRPr="00363F80" w:rsidRDefault="006F0DF1" w:rsidP="00855A14">
      <w:pPr>
        <w:pStyle w:val="Default"/>
        <w:numPr>
          <w:ilvl w:val="2"/>
          <w:numId w:val="7"/>
        </w:numPr>
        <w:jc w:val="both"/>
      </w:pPr>
      <w:r w:rsidRPr="00363F80">
        <w:t>uzupełnienia</w:t>
      </w:r>
      <w:r w:rsidR="00083DE7" w:rsidRPr="00363F80">
        <w:t xml:space="preserve"> znaków bezpieczeństwa</w:t>
      </w:r>
      <w:r w:rsidR="001A4403" w:rsidRPr="00363F80">
        <w:t>;</w:t>
      </w:r>
    </w:p>
    <w:p w:rsidR="00E03633" w:rsidRPr="00363F80" w:rsidRDefault="001A4403" w:rsidP="00855A14">
      <w:pPr>
        <w:pStyle w:val="Default"/>
        <w:numPr>
          <w:ilvl w:val="2"/>
          <w:numId w:val="7"/>
        </w:numPr>
        <w:jc w:val="both"/>
      </w:pPr>
      <w:r w:rsidRPr="00363F80">
        <w:t>utylizacji</w:t>
      </w:r>
      <w:r w:rsidR="0001162F">
        <w:t>/wycofania</w:t>
      </w:r>
      <w:r w:rsidRPr="00363F80">
        <w:t xml:space="preserve"> gaśnic </w:t>
      </w:r>
      <w:r w:rsidR="0001162F">
        <w:t>niekwalifikujących się do napraw i dalsz</w:t>
      </w:r>
      <w:r w:rsidRPr="00363F80">
        <w:t>ego użytkowania</w:t>
      </w:r>
      <w:r w:rsidR="006F0DF1" w:rsidRPr="00363F80">
        <w:t>.</w:t>
      </w:r>
    </w:p>
    <w:p w:rsidR="000E79CB" w:rsidRPr="00363F80" w:rsidRDefault="001A4403" w:rsidP="00855A14">
      <w:pPr>
        <w:pStyle w:val="Default"/>
        <w:numPr>
          <w:ilvl w:val="1"/>
          <w:numId w:val="7"/>
        </w:numPr>
        <w:ind w:left="788" w:hanging="431"/>
        <w:jc w:val="both"/>
      </w:pPr>
      <w:r w:rsidRPr="00363F80">
        <w:lastRenderedPageBreak/>
        <w:t xml:space="preserve">Wykaz sprzętu i urządzeń przeciwpożarowych </w:t>
      </w:r>
      <w:r w:rsidR="00151EE1" w:rsidRPr="00363F80">
        <w:t>wraz ze wskazaniem terminów wykonania usług objętych przedmiotem zamówienia opisany z</w:t>
      </w:r>
      <w:r w:rsidRPr="00363F80">
        <w:t xml:space="preserve">ostał w załącznikach nr 1 i nr 2 do </w:t>
      </w:r>
      <w:r w:rsidR="000F1649">
        <w:t>Formularza ofertowego nr</w:t>
      </w:r>
      <w:r w:rsidRPr="00363F80">
        <w:t xml:space="preserve"> PPOŻ-280-1/22. </w:t>
      </w:r>
    </w:p>
    <w:p w:rsidR="00363F80" w:rsidRPr="00363F80" w:rsidRDefault="00363F80" w:rsidP="00430A2B">
      <w:pPr>
        <w:pStyle w:val="Default"/>
        <w:ind w:left="794"/>
        <w:jc w:val="both"/>
      </w:pPr>
    </w:p>
    <w:p w:rsidR="00F776AC" w:rsidRPr="00363F80" w:rsidRDefault="006B3923" w:rsidP="00430A2B">
      <w:pPr>
        <w:pStyle w:val="Default"/>
        <w:numPr>
          <w:ilvl w:val="0"/>
          <w:numId w:val="7"/>
        </w:numPr>
        <w:ind w:left="357" w:hanging="357"/>
        <w:rPr>
          <w:b/>
        </w:rPr>
      </w:pPr>
      <w:r w:rsidRPr="00363F80">
        <w:rPr>
          <w:b/>
        </w:rPr>
        <w:t>K</w:t>
      </w:r>
      <w:r w:rsidR="0040525B" w:rsidRPr="00363F80">
        <w:rPr>
          <w:b/>
        </w:rPr>
        <w:t>ryteria wyboru oferty</w:t>
      </w:r>
      <w:r w:rsidR="00F776AC" w:rsidRPr="00363F80">
        <w:rPr>
          <w:b/>
        </w:rPr>
        <w:t>:</w:t>
      </w:r>
    </w:p>
    <w:p w:rsidR="006B3923" w:rsidRPr="00363F80" w:rsidRDefault="006B3923" w:rsidP="00430A2B">
      <w:pPr>
        <w:pStyle w:val="Default"/>
        <w:ind w:left="210"/>
      </w:pPr>
      <w:r w:rsidRPr="00363F80">
        <w:t xml:space="preserve">Kryterium – cena </w:t>
      </w:r>
      <w:r w:rsidR="00363F80" w:rsidRPr="00363F80">
        <w:t xml:space="preserve">100% </w:t>
      </w:r>
    </w:p>
    <w:p w:rsidR="006B3923" w:rsidRPr="00363F80" w:rsidRDefault="006B3923" w:rsidP="00855A14">
      <w:pPr>
        <w:pStyle w:val="Default"/>
        <w:ind w:left="210"/>
      </w:pPr>
      <w:r w:rsidRPr="00363F80">
        <w:t>Cenę oferty należy podać w walucie polskiej (PLN) wraz z należnym podatkiem VAT.</w:t>
      </w:r>
    </w:p>
    <w:p w:rsidR="0040525B" w:rsidRPr="00363F80" w:rsidRDefault="0040525B" w:rsidP="00430A2B">
      <w:pPr>
        <w:pStyle w:val="Default"/>
        <w:ind w:left="357"/>
        <w:rPr>
          <w:b/>
        </w:rPr>
      </w:pPr>
      <w:r w:rsidRPr="00363F80">
        <w:rPr>
          <w:b/>
        </w:rPr>
        <w:t xml:space="preserve"> </w:t>
      </w:r>
    </w:p>
    <w:p w:rsidR="00F776AC" w:rsidRPr="00363F80" w:rsidRDefault="008B5A4D" w:rsidP="00430A2B">
      <w:pPr>
        <w:pStyle w:val="Default"/>
        <w:numPr>
          <w:ilvl w:val="0"/>
          <w:numId w:val="7"/>
        </w:numPr>
        <w:ind w:left="357" w:hanging="357"/>
        <w:rPr>
          <w:b/>
        </w:rPr>
      </w:pPr>
      <w:r w:rsidRPr="00363F80">
        <w:rPr>
          <w:b/>
        </w:rPr>
        <w:t>W</w:t>
      </w:r>
      <w:r w:rsidR="0040525B" w:rsidRPr="00363F80">
        <w:rPr>
          <w:b/>
        </w:rPr>
        <w:t xml:space="preserve">zór umowy </w:t>
      </w:r>
      <w:r w:rsidRPr="00363F80">
        <w:rPr>
          <w:b/>
        </w:rPr>
        <w:t>lub istotne postanowienia umowy:</w:t>
      </w:r>
    </w:p>
    <w:p w:rsidR="00F776AC" w:rsidRPr="00363F80" w:rsidRDefault="00F776AC" w:rsidP="00855A14">
      <w:pPr>
        <w:pStyle w:val="Default"/>
        <w:ind w:left="210"/>
      </w:pPr>
      <w:r w:rsidRPr="00363F80">
        <w:t xml:space="preserve">Wzór umowy stanowi załącznik nr </w:t>
      </w:r>
      <w:r w:rsidR="00151EE1" w:rsidRPr="00363F80">
        <w:t>2</w:t>
      </w:r>
      <w:r w:rsidRPr="00363F80">
        <w:t xml:space="preserve"> do niniejszego zapytania.</w:t>
      </w:r>
    </w:p>
    <w:p w:rsidR="008B5A4D" w:rsidRPr="00363F80" w:rsidRDefault="008B5A4D" w:rsidP="00430A2B">
      <w:pPr>
        <w:pStyle w:val="Default"/>
        <w:rPr>
          <w:b/>
        </w:rPr>
      </w:pPr>
    </w:p>
    <w:p w:rsidR="00F776AC" w:rsidRDefault="008B5A4D" w:rsidP="00430A2B">
      <w:pPr>
        <w:pStyle w:val="Default"/>
        <w:numPr>
          <w:ilvl w:val="0"/>
          <w:numId w:val="7"/>
        </w:numPr>
        <w:ind w:left="357" w:hanging="357"/>
        <w:rPr>
          <w:b/>
        </w:rPr>
      </w:pPr>
      <w:r w:rsidRPr="00363F80">
        <w:rPr>
          <w:b/>
        </w:rPr>
        <w:t>I</w:t>
      </w:r>
      <w:r w:rsidR="0040525B" w:rsidRPr="00363F80">
        <w:rPr>
          <w:b/>
        </w:rPr>
        <w:t>nformację o terminie (okresie) realizacji zamówienia</w:t>
      </w:r>
      <w:r w:rsidRPr="00363F80">
        <w:rPr>
          <w:b/>
        </w:rPr>
        <w:t>:</w:t>
      </w:r>
      <w:r w:rsidR="0040525B" w:rsidRPr="00363F80">
        <w:rPr>
          <w:b/>
        </w:rPr>
        <w:t xml:space="preserve"> </w:t>
      </w:r>
    </w:p>
    <w:p w:rsidR="009A54D4" w:rsidRPr="00363F80" w:rsidRDefault="009A54D4" w:rsidP="009A54D4">
      <w:pPr>
        <w:pStyle w:val="Default"/>
        <w:ind w:left="357"/>
        <w:rPr>
          <w:b/>
        </w:rPr>
      </w:pPr>
    </w:p>
    <w:p w:rsidR="005E1E3C" w:rsidRPr="009A54D4" w:rsidRDefault="00193FF4" w:rsidP="00855A14">
      <w:pPr>
        <w:pStyle w:val="Default"/>
        <w:ind w:left="210"/>
        <w:jc w:val="both"/>
      </w:pPr>
      <w:r w:rsidRPr="009A54D4">
        <w:t xml:space="preserve">Przewidywany termin realizacji zamówienia </w:t>
      </w:r>
      <w:r w:rsidR="005E1E3C" w:rsidRPr="009A54D4">
        <w:t xml:space="preserve">od dnia </w:t>
      </w:r>
      <w:r w:rsidRPr="009A54D4">
        <w:t>21 marca 202</w:t>
      </w:r>
      <w:r w:rsidR="009A54D4" w:rsidRPr="009A54D4">
        <w:t>2</w:t>
      </w:r>
      <w:r w:rsidRPr="009A54D4">
        <w:t xml:space="preserve"> r. </w:t>
      </w:r>
      <w:r w:rsidR="005E1E3C" w:rsidRPr="009A54D4">
        <w:t>do dnia 31.12.2023 r.</w:t>
      </w:r>
    </w:p>
    <w:p w:rsidR="008B5A4D" w:rsidRPr="00363F80" w:rsidRDefault="008B5A4D" w:rsidP="00430A2B">
      <w:pPr>
        <w:pStyle w:val="Default"/>
        <w:rPr>
          <w:b/>
        </w:rPr>
      </w:pPr>
    </w:p>
    <w:p w:rsidR="00F776AC" w:rsidRPr="00363F80" w:rsidRDefault="000F2E98" w:rsidP="00430A2B">
      <w:pPr>
        <w:pStyle w:val="Default"/>
        <w:numPr>
          <w:ilvl w:val="0"/>
          <w:numId w:val="7"/>
        </w:numPr>
        <w:ind w:left="357" w:hanging="357"/>
        <w:jc w:val="both"/>
        <w:rPr>
          <w:b/>
        </w:rPr>
      </w:pPr>
      <w:r w:rsidRPr="00363F80">
        <w:rPr>
          <w:b/>
        </w:rPr>
        <w:t>I</w:t>
      </w:r>
      <w:r w:rsidR="0040525B" w:rsidRPr="00363F80">
        <w:rPr>
          <w:b/>
        </w:rPr>
        <w:t>nformację o formie, sposobie i terminie złoż</w:t>
      </w:r>
      <w:r w:rsidRPr="00363F80">
        <w:rPr>
          <w:b/>
        </w:rPr>
        <w:t>enia oferty cenowej:</w:t>
      </w:r>
      <w:r w:rsidR="0040525B" w:rsidRPr="00363F80">
        <w:rPr>
          <w:b/>
        </w:rPr>
        <w:t xml:space="preserve"> </w:t>
      </w:r>
    </w:p>
    <w:p w:rsidR="00430A2B" w:rsidRDefault="000F2E98" w:rsidP="00430A2B">
      <w:pPr>
        <w:pStyle w:val="Default"/>
        <w:numPr>
          <w:ilvl w:val="1"/>
          <w:numId w:val="7"/>
        </w:numPr>
        <w:jc w:val="both"/>
      </w:pPr>
      <w:r w:rsidRPr="00363F80">
        <w:t xml:space="preserve">Oferty cenowe należy składać </w:t>
      </w:r>
      <w:r w:rsidR="008B5A4D" w:rsidRPr="00363F80">
        <w:t xml:space="preserve">drogą elektroniczną na adres e-mail: </w:t>
      </w:r>
      <w:hyperlink r:id="rId9" w:history="1">
        <w:r w:rsidR="008B5A4D" w:rsidRPr="00363F80">
          <w:rPr>
            <w:rStyle w:val="Hipercze"/>
            <w:b/>
            <w:color w:val="auto"/>
          </w:rPr>
          <w:t>jaroslaw.szczepanowski@radom.so.gov.pl</w:t>
        </w:r>
      </w:hyperlink>
      <w:r w:rsidR="008B5A4D" w:rsidRPr="00363F80">
        <w:rPr>
          <w:b/>
          <w:color w:val="auto"/>
        </w:rPr>
        <w:t>,</w:t>
      </w:r>
      <w:r w:rsidR="008B5A4D" w:rsidRPr="00363F80">
        <w:rPr>
          <w:color w:val="auto"/>
        </w:rPr>
        <w:t xml:space="preserve"> </w:t>
      </w:r>
      <w:r w:rsidR="008B5A4D" w:rsidRPr="00363F80">
        <w:t xml:space="preserve">w nieprzekraczalnym terminie </w:t>
      </w:r>
      <w:r w:rsidR="004442A9" w:rsidRPr="00363F80">
        <w:rPr>
          <w:b/>
        </w:rPr>
        <w:t xml:space="preserve">do dnia </w:t>
      </w:r>
      <w:r w:rsidR="00664A0B" w:rsidRPr="00363F80">
        <w:rPr>
          <w:b/>
        </w:rPr>
        <w:t xml:space="preserve">                                  </w:t>
      </w:r>
      <w:r w:rsidR="00711970">
        <w:rPr>
          <w:b/>
        </w:rPr>
        <w:t>1</w:t>
      </w:r>
      <w:r w:rsidR="001D0CD9">
        <w:rPr>
          <w:b/>
        </w:rPr>
        <w:t>5</w:t>
      </w:r>
      <w:r w:rsidR="00711970">
        <w:rPr>
          <w:b/>
        </w:rPr>
        <w:t xml:space="preserve"> marca</w:t>
      </w:r>
      <w:r w:rsidR="008B5A4D" w:rsidRPr="00363F80">
        <w:rPr>
          <w:b/>
        </w:rPr>
        <w:t xml:space="preserve"> 202</w:t>
      </w:r>
      <w:r w:rsidR="00363F80" w:rsidRPr="00363F80">
        <w:rPr>
          <w:b/>
        </w:rPr>
        <w:t>2</w:t>
      </w:r>
      <w:r w:rsidR="008B5A4D" w:rsidRPr="00363F80">
        <w:rPr>
          <w:b/>
        </w:rPr>
        <w:t xml:space="preserve"> r. do godziny 12:00.</w:t>
      </w:r>
    </w:p>
    <w:p w:rsidR="00430A2B" w:rsidRDefault="00F776AC" w:rsidP="00430A2B">
      <w:pPr>
        <w:pStyle w:val="Default"/>
        <w:numPr>
          <w:ilvl w:val="1"/>
          <w:numId w:val="7"/>
        </w:numPr>
        <w:jc w:val="both"/>
      </w:pPr>
      <w:r w:rsidRPr="00363F80">
        <w:t>Ofertę cenową należy złożyć na formularzu ofertowym stanowiącym Załącznik nr 1 do niniejszego zapytania ofertowego.</w:t>
      </w:r>
    </w:p>
    <w:p w:rsidR="00430A2B" w:rsidRDefault="003D4FCF" w:rsidP="00430A2B">
      <w:pPr>
        <w:pStyle w:val="Default"/>
        <w:numPr>
          <w:ilvl w:val="1"/>
          <w:numId w:val="7"/>
        </w:numPr>
        <w:jc w:val="both"/>
      </w:pPr>
      <w:r w:rsidRPr="00363F80">
        <w:t xml:space="preserve">W tytule e-maila należy wpisać: </w:t>
      </w:r>
      <w:r w:rsidR="001B58CB" w:rsidRPr="00363F80">
        <w:t>„</w:t>
      </w:r>
      <w:r w:rsidRPr="00363F80">
        <w:t>Oferta cenowa na ś</w:t>
      </w:r>
      <w:r w:rsidR="00E43808" w:rsidRPr="00363F80">
        <w:t>wiadczenie usług z</w:t>
      </w:r>
      <w:r w:rsidRPr="00363F80">
        <w:t xml:space="preserve"> zakres</w:t>
      </w:r>
      <w:r w:rsidR="00E43808" w:rsidRPr="00363F80">
        <w:t>u ochrony przeciwpożarowej</w:t>
      </w:r>
      <w:r w:rsidR="001B58CB" w:rsidRPr="00363F80">
        <w:t>”</w:t>
      </w:r>
      <w:r w:rsidRPr="00363F80">
        <w:t>.</w:t>
      </w:r>
    </w:p>
    <w:p w:rsidR="00430A2B" w:rsidRDefault="00582A1C" w:rsidP="009A54D4">
      <w:pPr>
        <w:pStyle w:val="Default"/>
        <w:numPr>
          <w:ilvl w:val="1"/>
          <w:numId w:val="7"/>
        </w:numPr>
        <w:jc w:val="both"/>
      </w:pPr>
      <w:r w:rsidRPr="00363F80">
        <w:t xml:space="preserve">Oferta cenowa musi być </w:t>
      </w:r>
      <w:r w:rsidR="009A54D4">
        <w:t xml:space="preserve">odręcznie </w:t>
      </w:r>
      <w:r w:rsidRPr="00363F80">
        <w:t xml:space="preserve">podpisana przez osobę lub osoby uprawnione do reprezentowania </w:t>
      </w:r>
      <w:r w:rsidR="00E43808" w:rsidRPr="00363F80">
        <w:t>Wykonawcy</w:t>
      </w:r>
      <w:r w:rsidR="009A54D4">
        <w:t xml:space="preserve">, zeskanowana i przesłana </w:t>
      </w:r>
      <w:r w:rsidR="009A54D4" w:rsidRPr="009A54D4">
        <w:t xml:space="preserve">drogą elektroniczną </w:t>
      </w:r>
      <w:r w:rsidR="009A54D4">
        <w:t xml:space="preserve">wraz z kompletną dokumentacją na </w:t>
      </w:r>
      <w:r w:rsidR="009A54D4" w:rsidRPr="009A54D4">
        <w:t xml:space="preserve">adres e-mail </w:t>
      </w:r>
      <w:r w:rsidR="00CB0F45">
        <w:t xml:space="preserve">wskazany </w:t>
      </w:r>
      <w:r w:rsidR="009A54D4">
        <w:t>w ust. 7.1. niniejszego zapytania</w:t>
      </w:r>
      <w:r w:rsidRPr="00363F80">
        <w:t>.</w:t>
      </w:r>
      <w:r w:rsidR="00B95F26" w:rsidRPr="00363F80">
        <w:t xml:space="preserve"> </w:t>
      </w:r>
    </w:p>
    <w:p w:rsidR="00430A2B" w:rsidRDefault="00E43808" w:rsidP="00430A2B">
      <w:pPr>
        <w:pStyle w:val="Default"/>
        <w:numPr>
          <w:ilvl w:val="1"/>
          <w:numId w:val="7"/>
        </w:numPr>
        <w:jc w:val="both"/>
      </w:pPr>
      <w:r w:rsidRPr="00363F80">
        <w:t>Wykonawca</w:t>
      </w:r>
      <w:r w:rsidR="00B95F26" w:rsidRPr="00363F80">
        <w:t xml:space="preserve"> do oferty załączy</w:t>
      </w:r>
      <w:r w:rsidR="005C64CF" w:rsidRPr="00363F80">
        <w:t>:</w:t>
      </w:r>
      <w:r w:rsidR="00B95F26" w:rsidRPr="00363F80">
        <w:t xml:space="preserve"> </w:t>
      </w:r>
    </w:p>
    <w:p w:rsidR="00430A2B" w:rsidRDefault="005C64CF" w:rsidP="00430A2B">
      <w:pPr>
        <w:pStyle w:val="Default"/>
        <w:numPr>
          <w:ilvl w:val="2"/>
          <w:numId w:val="7"/>
        </w:numPr>
        <w:jc w:val="both"/>
      </w:pPr>
      <w:r w:rsidRPr="00363F80">
        <w:t>dokument potwierdzając</w:t>
      </w:r>
      <w:r w:rsidR="00430A2B">
        <w:t xml:space="preserve">y umocowanie do reprezentowania </w:t>
      </w:r>
      <w:r w:rsidRPr="00363F80">
        <w:t>Wykonawcy i zawierania w jego imieniu umów,</w:t>
      </w:r>
      <w:r w:rsidR="00A70A00" w:rsidRPr="00363F80">
        <w:t xml:space="preserve"> </w:t>
      </w:r>
    </w:p>
    <w:p w:rsidR="00430A2B" w:rsidRDefault="00582A1C" w:rsidP="00430A2B">
      <w:pPr>
        <w:pStyle w:val="Default"/>
        <w:numPr>
          <w:ilvl w:val="1"/>
          <w:numId w:val="7"/>
        </w:numPr>
        <w:jc w:val="both"/>
      </w:pPr>
      <w:r w:rsidRPr="00363F80">
        <w:t>Oferta cenowa winna być sporządzona w języku polski</w:t>
      </w:r>
      <w:r w:rsidR="001B58CB" w:rsidRPr="00363F80">
        <w:t>m</w:t>
      </w:r>
      <w:r w:rsidRPr="00363F80">
        <w:t xml:space="preserve"> i musi obejmować całość zamówienia.</w:t>
      </w:r>
    </w:p>
    <w:p w:rsidR="00430A2B" w:rsidRDefault="00582A1C" w:rsidP="00430A2B">
      <w:pPr>
        <w:pStyle w:val="Default"/>
        <w:numPr>
          <w:ilvl w:val="1"/>
          <w:numId w:val="7"/>
        </w:numPr>
        <w:jc w:val="both"/>
      </w:pPr>
      <w:r w:rsidRPr="00363F80">
        <w:t>Oferty cenowe złożone po terminie nie będą rozpatrywane.</w:t>
      </w:r>
    </w:p>
    <w:p w:rsidR="00582A1C" w:rsidRPr="00363F80" w:rsidRDefault="00E43808" w:rsidP="00430A2B">
      <w:pPr>
        <w:pStyle w:val="Default"/>
        <w:numPr>
          <w:ilvl w:val="1"/>
          <w:numId w:val="7"/>
        </w:numPr>
        <w:jc w:val="both"/>
      </w:pPr>
      <w:r w:rsidRPr="00363F80">
        <w:t>Zamawiający</w:t>
      </w:r>
      <w:r w:rsidR="00582A1C" w:rsidRPr="00363F80">
        <w:t xml:space="preserve"> ma prawo do unieważnienia procedury udzielenia zamówienia</w:t>
      </w:r>
      <w:r w:rsidR="00063E8C">
        <w:t xml:space="preserve"> na każdy etapie postępowania</w:t>
      </w:r>
      <w:r w:rsidR="00582A1C" w:rsidRPr="00363F80">
        <w:t>, bez podania przyczyny unieważnienia</w:t>
      </w:r>
      <w:r w:rsidR="00C16B78" w:rsidRPr="00363F80">
        <w:t xml:space="preserve"> a także pozostawienia postępowania bez wyboru oferty</w:t>
      </w:r>
      <w:r w:rsidR="00063E8C">
        <w:t>. Z tytułu unieważnienia procedury lub pozostawienia postępowania bez wyboru ofert Zamawiający nie ponosi konsekwencji finansowych związanych z opracowaniem oferty przez Wykonawcę</w:t>
      </w:r>
      <w:r w:rsidR="00582A1C" w:rsidRPr="00363F80">
        <w:t xml:space="preserve">. </w:t>
      </w:r>
      <w:r w:rsidR="00D43226" w:rsidRPr="00363F80">
        <w:t xml:space="preserve"> </w:t>
      </w:r>
      <w:r w:rsidR="00582A1C" w:rsidRPr="00363F80">
        <w:t xml:space="preserve">W przypadku unieważnienia procedury </w:t>
      </w:r>
      <w:r w:rsidRPr="00363F80">
        <w:t xml:space="preserve">Zamawiający </w:t>
      </w:r>
      <w:r w:rsidR="00582A1C" w:rsidRPr="00363F80">
        <w:t xml:space="preserve">zamieści stosowną informację na stronie internetowej </w:t>
      </w:r>
      <w:r w:rsidRPr="00363F80">
        <w:t>Zamawiającego</w:t>
      </w:r>
      <w:r w:rsidR="00582A1C" w:rsidRPr="00363F80">
        <w:t>.</w:t>
      </w:r>
    </w:p>
    <w:p w:rsidR="00582A1C" w:rsidRDefault="00063E8C" w:rsidP="00063E8C">
      <w:pPr>
        <w:pStyle w:val="Default"/>
        <w:numPr>
          <w:ilvl w:val="0"/>
          <w:numId w:val="7"/>
        </w:numPr>
        <w:jc w:val="both"/>
      </w:pPr>
      <w:r w:rsidRPr="00C61300">
        <w:t xml:space="preserve">Wykonawca udzieli </w:t>
      </w:r>
      <w:r w:rsidR="00C61300" w:rsidRPr="00C61300">
        <w:t>Zamawiającemu</w:t>
      </w:r>
      <w:r w:rsidRPr="00C61300">
        <w:t xml:space="preserve"> </w:t>
      </w:r>
      <w:r w:rsidR="00C61300" w:rsidRPr="00C61300">
        <w:t xml:space="preserve">co najmniej </w:t>
      </w:r>
      <w:r w:rsidRPr="00C61300">
        <w:t xml:space="preserve">12 </w:t>
      </w:r>
      <w:r w:rsidR="00C61300" w:rsidRPr="00C61300">
        <w:t>miesięcy</w:t>
      </w:r>
      <w:r w:rsidRPr="00C61300">
        <w:t xml:space="preserve"> gwarancji na</w:t>
      </w:r>
      <w:r w:rsidR="00C61300" w:rsidRPr="00C61300">
        <w:t xml:space="preserve"> wykonane usługi oraz dostarczone urządzenia. Okres gwarancji będzie liczony od daty podpisania protokołu odbioru. </w:t>
      </w:r>
    </w:p>
    <w:p w:rsidR="00C61300" w:rsidRPr="003352DF" w:rsidRDefault="00C61300" w:rsidP="00063E8C">
      <w:pPr>
        <w:pStyle w:val="Default"/>
        <w:numPr>
          <w:ilvl w:val="0"/>
          <w:numId w:val="7"/>
        </w:numPr>
        <w:jc w:val="both"/>
      </w:pPr>
      <w:r>
        <w:t xml:space="preserve">Wynagrodzenie należne Wykonawcy z tytułu wykonania przedmiotu umowy winno uwzględniać wszystkie koszty niezbędne do prawidłowego zrealizowania całości przedmiotu zamówienia. Zamawiający zobowiązuje się do zapłaty Wykonawcy należnego wynagrodzenia w ciągu 14 dni od daty otrzymania prawidłowo wystawionej faktury, na rachunek bankowy Wykonawcy wskazany na fakturze. Podstawą wystawienia faktury będzie zatwierdzony przez </w:t>
      </w:r>
      <w:r w:rsidRPr="003352DF">
        <w:t xml:space="preserve">upoważnionych przedstawicieli stron protokół potwierdzający prawidłowe </w:t>
      </w:r>
      <w:r w:rsidR="00867B84" w:rsidRPr="003352DF">
        <w:t>wykonanie</w:t>
      </w:r>
      <w:r w:rsidRPr="003352DF">
        <w:t xml:space="preserve"> przedmiotu usługi.</w:t>
      </w:r>
    </w:p>
    <w:p w:rsidR="00867B84" w:rsidRPr="003352DF" w:rsidRDefault="00867B84" w:rsidP="00063E8C">
      <w:pPr>
        <w:pStyle w:val="Default"/>
        <w:numPr>
          <w:ilvl w:val="0"/>
          <w:numId w:val="7"/>
        </w:numPr>
        <w:jc w:val="both"/>
      </w:pPr>
      <w:r w:rsidRPr="003352DF">
        <w:t xml:space="preserve">Wykonawca będzie realizował przedmiot zamówienia w dni robocze Zamawiającego w godzinach 7:30-15:30, </w:t>
      </w:r>
      <w:r w:rsidR="003352DF">
        <w:t xml:space="preserve">za wyjątkiem usług, </w:t>
      </w:r>
      <w:r w:rsidRPr="003352DF">
        <w:t xml:space="preserve">z </w:t>
      </w:r>
      <w:r w:rsidR="003352DF">
        <w:t xml:space="preserve">których </w:t>
      </w:r>
      <w:r w:rsidRPr="003352DF">
        <w:t xml:space="preserve">charakteru wynikała będzie konieczność wykonania </w:t>
      </w:r>
      <w:r w:rsidR="00970938">
        <w:t>ich</w:t>
      </w:r>
      <w:r w:rsidRPr="003352DF">
        <w:t xml:space="preserve"> w innych dniach lub godzinach. Każdorazowo termin </w:t>
      </w:r>
      <w:r w:rsidR="003352DF" w:rsidRPr="003352DF">
        <w:t>i godziny</w:t>
      </w:r>
      <w:r w:rsidRPr="003352DF">
        <w:t xml:space="preserve"> realizacji usługi Wykonawca będzie uzgadniał z upoważnionym przedstawicielem Zamawiającego.</w:t>
      </w:r>
    </w:p>
    <w:p w:rsidR="003352DF" w:rsidRPr="003352DF" w:rsidRDefault="00867B84" w:rsidP="003352DF">
      <w:pPr>
        <w:pStyle w:val="Akapitzlist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</w:rPr>
      </w:pPr>
      <w:r w:rsidRPr="003352DF">
        <w:rPr>
          <w:rFonts w:ascii="Times New Roman" w:hAnsi="Times New Roman" w:cs="Times New Roman"/>
          <w:sz w:val="24"/>
          <w:szCs w:val="24"/>
        </w:rPr>
        <w:lastRenderedPageBreak/>
        <w:t xml:space="preserve">Postanowienia ustępu 10 nie dotyczą konieczności </w:t>
      </w:r>
      <w:r w:rsidR="003352DF" w:rsidRPr="003352DF">
        <w:rPr>
          <w:rFonts w:ascii="Times New Roman" w:hAnsi="Times New Roman" w:cs="Times New Roman"/>
          <w:sz w:val="24"/>
          <w:szCs w:val="24"/>
        </w:rPr>
        <w:t xml:space="preserve">natychmiastowego </w:t>
      </w:r>
      <w:r w:rsidRPr="003352DF">
        <w:rPr>
          <w:rFonts w:ascii="Times New Roman" w:hAnsi="Times New Roman" w:cs="Times New Roman"/>
          <w:sz w:val="24"/>
          <w:szCs w:val="24"/>
        </w:rPr>
        <w:t>usunięcia awarii i innych czynności niezbędnych do prawidłowego zabezpieczenia przeciwpożarowego obiektów</w:t>
      </w:r>
      <w:r w:rsidR="003352DF" w:rsidRPr="003352DF">
        <w:rPr>
          <w:rFonts w:ascii="Times New Roman" w:hAnsi="Times New Roman" w:cs="Times New Roman"/>
          <w:sz w:val="24"/>
          <w:szCs w:val="24"/>
        </w:rPr>
        <w:t xml:space="preserve"> objętych zamówieniem</w:t>
      </w:r>
      <w:r w:rsidR="003352DF">
        <w:rPr>
          <w:rFonts w:ascii="Times New Roman" w:hAnsi="Times New Roman" w:cs="Times New Roman"/>
          <w:sz w:val="24"/>
          <w:szCs w:val="24"/>
        </w:rPr>
        <w:t>. T</w:t>
      </w:r>
      <w:r w:rsidR="003352DF" w:rsidRPr="003352DF">
        <w:rPr>
          <w:rFonts w:ascii="Times New Roman" w:hAnsi="Times New Roman" w:cs="Times New Roman"/>
          <w:color w:val="000000"/>
          <w:sz w:val="24"/>
          <w:szCs w:val="24"/>
        </w:rPr>
        <w:t xml:space="preserve">ermin i godziny realizacji usługi </w:t>
      </w:r>
      <w:r w:rsidR="003352DF">
        <w:rPr>
          <w:rFonts w:ascii="Times New Roman" w:hAnsi="Times New Roman" w:cs="Times New Roman"/>
          <w:color w:val="000000"/>
          <w:sz w:val="24"/>
          <w:szCs w:val="24"/>
        </w:rPr>
        <w:t xml:space="preserve">w sytuacjach awaryjnych </w:t>
      </w:r>
      <w:r w:rsidR="003352DF" w:rsidRPr="003352DF">
        <w:rPr>
          <w:rFonts w:ascii="Times New Roman" w:hAnsi="Times New Roman" w:cs="Times New Roman"/>
          <w:color w:val="000000"/>
          <w:sz w:val="24"/>
          <w:szCs w:val="24"/>
        </w:rPr>
        <w:t>Wykonawca będzie uzgadniał z upoważnionym przedstawicielem Zamawiającego</w:t>
      </w:r>
      <w:r w:rsidR="003352DF" w:rsidRPr="003352DF">
        <w:rPr>
          <w:rFonts w:cstheme="minorHAnsi"/>
          <w:color w:val="000000"/>
          <w:sz w:val="24"/>
          <w:szCs w:val="24"/>
        </w:rPr>
        <w:t>.</w:t>
      </w:r>
    </w:p>
    <w:p w:rsidR="00867B84" w:rsidRPr="00C61300" w:rsidRDefault="00867B84" w:rsidP="00970938">
      <w:pPr>
        <w:pStyle w:val="Default"/>
        <w:jc w:val="both"/>
      </w:pPr>
    </w:p>
    <w:p w:rsidR="004442A9" w:rsidRPr="00C61300" w:rsidRDefault="004442A9" w:rsidP="00430A2B">
      <w:pPr>
        <w:pStyle w:val="Default"/>
        <w:jc w:val="both"/>
      </w:pPr>
    </w:p>
    <w:p w:rsidR="004442A9" w:rsidRPr="00363F80" w:rsidRDefault="004442A9" w:rsidP="00430A2B">
      <w:pPr>
        <w:pStyle w:val="Default"/>
        <w:ind w:left="4248"/>
        <w:jc w:val="center"/>
        <w:rPr>
          <w:b/>
        </w:rPr>
      </w:pPr>
      <w:r w:rsidRPr="00363F80">
        <w:rPr>
          <w:b/>
        </w:rPr>
        <w:t>DYREKTOR</w:t>
      </w:r>
      <w:r w:rsidRPr="00363F80">
        <w:rPr>
          <w:b/>
        </w:rPr>
        <w:br/>
        <w:t>SĄDU OKRĘGOWEGO</w:t>
      </w:r>
    </w:p>
    <w:p w:rsidR="004442A9" w:rsidRPr="00363F80" w:rsidRDefault="004442A9" w:rsidP="00363F80">
      <w:pPr>
        <w:pStyle w:val="Default"/>
        <w:spacing w:afterLines="69" w:after="165"/>
        <w:ind w:left="4248"/>
        <w:jc w:val="center"/>
        <w:rPr>
          <w:b/>
        </w:rPr>
      </w:pPr>
    </w:p>
    <w:p w:rsidR="004442A9" w:rsidRDefault="004442A9" w:rsidP="00363F80">
      <w:pPr>
        <w:pStyle w:val="Default"/>
        <w:spacing w:afterLines="69" w:after="165"/>
        <w:ind w:left="4248"/>
        <w:jc w:val="center"/>
        <w:rPr>
          <w:b/>
          <w:i/>
        </w:rPr>
      </w:pPr>
      <w:r w:rsidRPr="00363F80">
        <w:rPr>
          <w:b/>
          <w:i/>
        </w:rPr>
        <w:t>Jan Kulig</w:t>
      </w:r>
    </w:p>
    <w:p w:rsidR="008766AE" w:rsidRPr="008766AE" w:rsidRDefault="008766AE" w:rsidP="00363F80">
      <w:pPr>
        <w:pStyle w:val="Default"/>
        <w:spacing w:afterLines="69" w:after="165"/>
        <w:ind w:left="4248"/>
        <w:jc w:val="center"/>
        <w:rPr>
          <w:i/>
        </w:rPr>
      </w:pPr>
      <w:r w:rsidRPr="008766AE">
        <w:rPr>
          <w:i/>
        </w:rPr>
        <w:t>/dokument podpisano elektronicznie/</w:t>
      </w:r>
    </w:p>
    <w:p w:rsidR="00363F80" w:rsidRPr="00363F80" w:rsidRDefault="00363F80" w:rsidP="00363F80">
      <w:pPr>
        <w:pStyle w:val="Default"/>
        <w:spacing w:afterLines="69" w:after="165"/>
        <w:jc w:val="both"/>
        <w:rPr>
          <w:b/>
        </w:rPr>
      </w:pPr>
    </w:p>
    <w:p w:rsidR="00363F80" w:rsidRPr="00363F80" w:rsidRDefault="00363F80" w:rsidP="00363F80">
      <w:pPr>
        <w:pStyle w:val="Default"/>
        <w:spacing w:afterLines="69" w:after="165"/>
        <w:jc w:val="both"/>
        <w:rPr>
          <w:b/>
        </w:rPr>
      </w:pPr>
    </w:p>
    <w:p w:rsidR="00855A14" w:rsidRDefault="00855A14" w:rsidP="00430A2B">
      <w:pPr>
        <w:pStyle w:val="Default"/>
        <w:jc w:val="both"/>
        <w:rPr>
          <w:b/>
        </w:rPr>
      </w:pPr>
    </w:p>
    <w:p w:rsidR="00F93FC8" w:rsidRPr="00363F80" w:rsidRDefault="00F93FC8" w:rsidP="00430A2B">
      <w:pPr>
        <w:pStyle w:val="Default"/>
        <w:jc w:val="both"/>
        <w:rPr>
          <w:b/>
        </w:rPr>
      </w:pPr>
      <w:r w:rsidRPr="00363F80">
        <w:rPr>
          <w:b/>
        </w:rPr>
        <w:t>Załączniki:</w:t>
      </w:r>
    </w:p>
    <w:p w:rsidR="00F93FC8" w:rsidRPr="00363F80" w:rsidRDefault="00F93FC8" w:rsidP="00430A2B">
      <w:pPr>
        <w:pStyle w:val="Default"/>
        <w:numPr>
          <w:ilvl w:val="0"/>
          <w:numId w:val="6"/>
        </w:numPr>
        <w:jc w:val="both"/>
      </w:pPr>
      <w:r w:rsidRPr="00363F80">
        <w:t>Formularz ofertowy</w:t>
      </w:r>
      <w:r w:rsidR="00E73931" w:rsidRPr="00363F80">
        <w:t xml:space="preserve"> stanowiący załącznik nr 1 do umowy nr </w:t>
      </w:r>
      <w:r w:rsidR="00363F80" w:rsidRPr="00363F80">
        <w:t>PPOŻ-280-1/22</w:t>
      </w:r>
    </w:p>
    <w:p w:rsidR="00E73931" w:rsidRPr="00363F80" w:rsidRDefault="00752C36" w:rsidP="00430A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80">
        <w:rPr>
          <w:rFonts w:ascii="Times New Roman" w:hAnsi="Times New Roman" w:cs="Times New Roman"/>
          <w:sz w:val="24"/>
          <w:szCs w:val="24"/>
        </w:rPr>
        <w:t>Wzór umowy</w:t>
      </w:r>
      <w:r w:rsidR="00E73931" w:rsidRPr="00363F80">
        <w:rPr>
          <w:rFonts w:ascii="Times New Roman" w:hAnsi="Times New Roman" w:cs="Times New Roman"/>
          <w:sz w:val="24"/>
          <w:szCs w:val="24"/>
        </w:rPr>
        <w:t xml:space="preserve"> </w:t>
      </w:r>
      <w:r w:rsidR="00E73931" w:rsidRPr="00363F80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151EE1" w:rsidRPr="00363F80">
        <w:rPr>
          <w:rFonts w:ascii="Times New Roman" w:hAnsi="Times New Roman" w:cs="Times New Roman"/>
          <w:color w:val="000000"/>
          <w:sz w:val="24"/>
          <w:szCs w:val="24"/>
        </w:rPr>
        <w:t>PPOŻ-280-1/22</w:t>
      </w:r>
      <w:r w:rsidR="00472E41">
        <w:rPr>
          <w:rFonts w:ascii="Times New Roman" w:hAnsi="Times New Roman" w:cs="Times New Roman"/>
          <w:color w:val="000000"/>
          <w:sz w:val="24"/>
          <w:szCs w:val="24"/>
        </w:rPr>
        <w:t xml:space="preserve"> wraz z załącznikami.</w:t>
      </w:r>
    </w:p>
    <w:p w:rsidR="00752C36" w:rsidRPr="00363F80" w:rsidRDefault="00752C36" w:rsidP="00472E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2C36" w:rsidRPr="00363F80" w:rsidSect="007A5E4B">
      <w:pgSz w:w="11904" w:h="17338"/>
      <w:pgMar w:top="742" w:right="964" w:bottom="1418" w:left="1418" w:header="454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E0" w:rsidRDefault="001428E0" w:rsidP="00FF72E5">
      <w:pPr>
        <w:spacing w:after="0" w:line="240" w:lineRule="auto"/>
      </w:pPr>
      <w:r>
        <w:separator/>
      </w:r>
    </w:p>
  </w:endnote>
  <w:endnote w:type="continuationSeparator" w:id="0">
    <w:p w:rsidR="001428E0" w:rsidRDefault="001428E0" w:rsidP="00F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E0" w:rsidRDefault="001428E0" w:rsidP="00FF72E5">
      <w:pPr>
        <w:spacing w:after="0" w:line="240" w:lineRule="auto"/>
      </w:pPr>
      <w:r>
        <w:separator/>
      </w:r>
    </w:p>
  </w:footnote>
  <w:footnote w:type="continuationSeparator" w:id="0">
    <w:p w:rsidR="001428E0" w:rsidRDefault="001428E0" w:rsidP="00FF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17366C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" w15:restartNumberingAfterBreak="0">
    <w:nsid w:val="201623DD"/>
    <w:multiLevelType w:val="hybridMultilevel"/>
    <w:tmpl w:val="98B289B4"/>
    <w:lvl w:ilvl="0" w:tplc="B6AA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15900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E46C5C"/>
    <w:multiLevelType w:val="hybridMultilevel"/>
    <w:tmpl w:val="E54C54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A4089"/>
    <w:multiLevelType w:val="multilevel"/>
    <w:tmpl w:val="36A24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F65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5B"/>
    <w:rsid w:val="0001162F"/>
    <w:rsid w:val="00037980"/>
    <w:rsid w:val="000438B2"/>
    <w:rsid w:val="00063E8C"/>
    <w:rsid w:val="000670EC"/>
    <w:rsid w:val="00083DE7"/>
    <w:rsid w:val="0009549E"/>
    <w:rsid w:val="000A7559"/>
    <w:rsid w:val="000C51B1"/>
    <w:rsid w:val="000D134A"/>
    <w:rsid w:val="000E79CB"/>
    <w:rsid w:val="000F1649"/>
    <w:rsid w:val="000F19C0"/>
    <w:rsid w:val="000F2E98"/>
    <w:rsid w:val="00103557"/>
    <w:rsid w:val="001428E0"/>
    <w:rsid w:val="00143F01"/>
    <w:rsid w:val="00151EE1"/>
    <w:rsid w:val="00182068"/>
    <w:rsid w:val="00193FF4"/>
    <w:rsid w:val="001A4403"/>
    <w:rsid w:val="001B222C"/>
    <w:rsid w:val="001B58CB"/>
    <w:rsid w:val="001B72ED"/>
    <w:rsid w:val="001D0CD9"/>
    <w:rsid w:val="001E386C"/>
    <w:rsid w:val="0024371E"/>
    <w:rsid w:val="00263F91"/>
    <w:rsid w:val="00273EC4"/>
    <w:rsid w:val="002B23EB"/>
    <w:rsid w:val="003352DF"/>
    <w:rsid w:val="00363AC9"/>
    <w:rsid w:val="00363F80"/>
    <w:rsid w:val="003A19C2"/>
    <w:rsid w:val="003D4FCF"/>
    <w:rsid w:val="003E1F47"/>
    <w:rsid w:val="0040525B"/>
    <w:rsid w:val="00422D67"/>
    <w:rsid w:val="00430A2B"/>
    <w:rsid w:val="004442A9"/>
    <w:rsid w:val="00472E41"/>
    <w:rsid w:val="0049244F"/>
    <w:rsid w:val="004B49A3"/>
    <w:rsid w:val="00582A1C"/>
    <w:rsid w:val="005836BB"/>
    <w:rsid w:val="00585FB4"/>
    <w:rsid w:val="005930C9"/>
    <w:rsid w:val="005C64CF"/>
    <w:rsid w:val="005E1E3C"/>
    <w:rsid w:val="00615156"/>
    <w:rsid w:val="00631032"/>
    <w:rsid w:val="00664A0B"/>
    <w:rsid w:val="00664BD1"/>
    <w:rsid w:val="006B3923"/>
    <w:rsid w:val="006F0DF1"/>
    <w:rsid w:val="00705557"/>
    <w:rsid w:val="00711970"/>
    <w:rsid w:val="00732490"/>
    <w:rsid w:val="007412FA"/>
    <w:rsid w:val="00752C36"/>
    <w:rsid w:val="00762D6C"/>
    <w:rsid w:val="00774E74"/>
    <w:rsid w:val="007A5E4B"/>
    <w:rsid w:val="007E1B2D"/>
    <w:rsid w:val="00855A14"/>
    <w:rsid w:val="00863985"/>
    <w:rsid w:val="00867B84"/>
    <w:rsid w:val="008766AE"/>
    <w:rsid w:val="008B5A4D"/>
    <w:rsid w:val="009166C4"/>
    <w:rsid w:val="00927940"/>
    <w:rsid w:val="009606DE"/>
    <w:rsid w:val="00970938"/>
    <w:rsid w:val="009A54D4"/>
    <w:rsid w:val="009B193F"/>
    <w:rsid w:val="009E22DF"/>
    <w:rsid w:val="009E5F44"/>
    <w:rsid w:val="009F7552"/>
    <w:rsid w:val="00A07E47"/>
    <w:rsid w:val="00A15897"/>
    <w:rsid w:val="00A322E2"/>
    <w:rsid w:val="00A70A00"/>
    <w:rsid w:val="00AA31E2"/>
    <w:rsid w:val="00AB480F"/>
    <w:rsid w:val="00AB5FC8"/>
    <w:rsid w:val="00AE429C"/>
    <w:rsid w:val="00B846DC"/>
    <w:rsid w:val="00B95F26"/>
    <w:rsid w:val="00BA2541"/>
    <w:rsid w:val="00BE24E5"/>
    <w:rsid w:val="00C13035"/>
    <w:rsid w:val="00C16B78"/>
    <w:rsid w:val="00C61300"/>
    <w:rsid w:val="00CA388C"/>
    <w:rsid w:val="00CB0F45"/>
    <w:rsid w:val="00CD2C33"/>
    <w:rsid w:val="00CD677D"/>
    <w:rsid w:val="00D43226"/>
    <w:rsid w:val="00DA4D37"/>
    <w:rsid w:val="00DC6BEF"/>
    <w:rsid w:val="00DD02C6"/>
    <w:rsid w:val="00DD0E81"/>
    <w:rsid w:val="00DF7264"/>
    <w:rsid w:val="00E03633"/>
    <w:rsid w:val="00E116D8"/>
    <w:rsid w:val="00E43808"/>
    <w:rsid w:val="00E55400"/>
    <w:rsid w:val="00E60EA8"/>
    <w:rsid w:val="00E73931"/>
    <w:rsid w:val="00F531EF"/>
    <w:rsid w:val="00F776AC"/>
    <w:rsid w:val="00F93FC8"/>
    <w:rsid w:val="00FA1A58"/>
    <w:rsid w:val="00FE791A"/>
    <w:rsid w:val="00FF02F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E5"/>
  </w:style>
  <w:style w:type="paragraph" w:styleId="Stopka">
    <w:name w:val="footer"/>
    <w:basedOn w:val="Normalny"/>
    <w:link w:val="StopkaZnak"/>
    <w:uiPriority w:val="99"/>
    <w:unhideWhenUsed/>
    <w:rsid w:val="00FF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E5"/>
  </w:style>
  <w:style w:type="character" w:styleId="Tekstzastpczy">
    <w:name w:val="Placeholder Text"/>
    <w:basedOn w:val="Domylnaczcionkaakapitu"/>
    <w:uiPriority w:val="99"/>
    <w:semiHidden/>
    <w:rsid w:val="009E22DF"/>
    <w:rPr>
      <w:color w:val="808080"/>
    </w:rPr>
  </w:style>
  <w:style w:type="table" w:styleId="Tabela-Siatka">
    <w:name w:val="Table Grid"/>
    <w:basedOn w:val="Standardowy"/>
    <w:uiPriority w:val="39"/>
    <w:rsid w:val="009E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37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szczepanowski@radom.so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oslaw.szczepanowski@radom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2022-03-07T12:50:00Z</dcterms:created>
  <dcterms:modified xsi:type="dcterms:W3CDTF">2022-03-07T12:52:00Z</dcterms:modified>
</cp:coreProperties>
</file>