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DC" w:rsidRPr="00B335DC" w:rsidRDefault="00B335DC" w:rsidP="00B335D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r w:rsidRPr="00B335DC">
        <w:rPr>
          <w:rFonts w:ascii="Times New Roman" w:eastAsia="Times New Roman" w:hAnsi="Times New Roman" w:cs="Times New Roman"/>
          <w:b/>
          <w:lang w:eastAsia="ar-SA"/>
        </w:rPr>
        <w:t>Załącznik nr 3</w:t>
      </w:r>
    </w:p>
    <w:bookmarkEnd w:id="0"/>
    <w:p w:rsidR="00B335DC" w:rsidRPr="00B335DC" w:rsidRDefault="00B335DC" w:rsidP="00B335DC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  <w:r w:rsidRPr="00B335DC">
        <w:rPr>
          <w:rFonts w:ascii="Times New Roman" w:eastAsia="Times New Roman" w:hAnsi="Times New Roman" w:cs="Times New Roman"/>
          <w:lang w:eastAsia="ar-SA"/>
        </w:rPr>
        <w:t>do umowy Nr PPOŻ-280-1/22</w:t>
      </w:r>
    </w:p>
    <w:p w:rsidR="00B335DC" w:rsidRPr="00B335DC" w:rsidRDefault="00B335DC" w:rsidP="00B33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5DC" w:rsidRPr="00B335DC" w:rsidRDefault="00B335DC" w:rsidP="00B33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5DC" w:rsidRPr="00B335DC" w:rsidRDefault="00B335DC" w:rsidP="00B33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5DC" w:rsidRPr="00B335DC" w:rsidRDefault="00B335DC" w:rsidP="00B335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5DC">
        <w:rPr>
          <w:rFonts w:ascii="Times New Roman" w:eastAsia="Times New Roman" w:hAnsi="Times New Roman" w:cs="Times New Roman"/>
          <w:lang w:eastAsia="ar-SA"/>
        </w:rPr>
        <w:t xml:space="preserve">ZAKRES USŁUGI </w:t>
      </w:r>
    </w:p>
    <w:p w:rsidR="00B335DC" w:rsidRPr="00B335DC" w:rsidRDefault="00B335DC" w:rsidP="00B335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35DC">
        <w:rPr>
          <w:rFonts w:ascii="Times New Roman" w:eastAsia="Times New Roman" w:hAnsi="Times New Roman" w:cs="Times New Roman"/>
          <w:lang w:eastAsia="ar-SA"/>
        </w:rPr>
        <w:t>Usługa w zakresie konserwacji i napraw urządzeń przeciwpożarowych oraz gaśnic</w:t>
      </w:r>
    </w:p>
    <w:p w:rsidR="00B335DC" w:rsidRPr="00B335DC" w:rsidRDefault="00B335DC" w:rsidP="00B33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5DC" w:rsidRPr="00B335DC" w:rsidRDefault="00B335DC" w:rsidP="00B33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35DC" w:rsidRPr="00B335DC" w:rsidRDefault="00B335DC" w:rsidP="00B33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W zakres usługi polegającej na wykonywaniu konserwacji, przeglądów technicznych oraz napraw (zwanych łącznie serwisowaniem) wchodzi:</w:t>
      </w:r>
      <w:r w:rsidRPr="00B335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35DC" w:rsidRPr="00B335DC" w:rsidRDefault="00B335DC" w:rsidP="00B3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przegląd techniczny i czynności konserwacyjne sprzętu przeciwpożarowego: hydrantów, zaworów hydrantowych, węży stanowiących wyposażenie hydrantów wewnętrznych, kocy gaśniczych, worków ewakuacyjnych, szafek, gaśnic i innych urządzeń gaśniczych oraz</w:t>
      </w:r>
      <w:r w:rsidRPr="00B335DC">
        <w:rPr>
          <w:rFonts w:eastAsiaTheme="minorEastAsia"/>
          <w:lang w:eastAsia="pl-PL"/>
        </w:rPr>
        <w:t xml:space="preserve"> </w:t>
      </w:r>
      <w:r w:rsidRPr="00B335DC">
        <w:rPr>
          <w:rFonts w:ascii="Times New Roman" w:eastAsiaTheme="minorEastAsia" w:hAnsi="Times New Roman" w:cs="Times New Roman"/>
          <w:lang w:eastAsia="pl-PL"/>
        </w:rPr>
        <w:t>drzwi oddzielania pożarowego i drzwi dymoszczelnych,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color w:val="000000"/>
          <w:lang w:eastAsia="pl-PL"/>
        </w:rPr>
        <w:t>wykonanie oględzin wyposażenia, sprawdzenie stanu technicznego i funkcjonowania hydrantu wewnętrznego (szafy hydrantowej, zaworu hydrantowego, zwijadła, łącznika, węża, prądownicy);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color w:val="000000"/>
          <w:lang w:eastAsia="pl-PL"/>
        </w:rPr>
        <w:t xml:space="preserve">sprawdzenie przewodów rurowych zasilających w wodę, 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color w:val="000000"/>
          <w:lang w:eastAsia="pl-PL"/>
        </w:rPr>
        <w:t>wykonanie pomiaru wydajności poboru wody i ciśnienia hydrantu wewnętrznego,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color w:val="000000"/>
          <w:lang w:eastAsia="pl-PL"/>
        </w:rPr>
        <w:t>wykonanie próby ciśnieniowej na maksymalne ciśnienie robocze zgodnie z terminem 5-letniego okresu z wykonaniem pomiaru szczelności i wytrzymałości węża hydrantowego,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wykonanie przeglądów, konserwacji, napraw i pomiarów oświetlenia awaryjnego i ewakuacyjnego,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serwisowanie wraz z wykonaniem pomiarów (badania) przeciwpożarowych wyłączników prądu,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serwisowanie wraz z wykonaniem pomiarów (badania) instalacji detekcji gazu,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remont lub wymiana sprzętu gaśniczego zakwalifikowanego przez Wykonawcę do remontu lub wymiany, po wcześniejszym ich uzgodnieniu z Zamawiającym,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naprawy i wykonywanie czynności dodatkowych niezbędnych do prawidłowego funkcjonowania sprzętu gaśniczego, po wcześniejszym ich uzgodnieniu z Zamawiającym,</w:t>
      </w:r>
    </w:p>
    <w:p w:rsidR="00B335DC" w:rsidRPr="00B335DC" w:rsidRDefault="00B335DC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wykonanie badań eksploatacyjnych i legalizacja (UDT) zbiorników ciśnieniowych butli prowadzona w okresach i w sposób określony we właściwych przepisach prawa,</w:t>
      </w:r>
      <w:r w:rsidRPr="00B335DC">
        <w:rPr>
          <w:rFonts w:eastAsiaTheme="minorEastAsia"/>
          <w:lang w:eastAsia="pl-PL"/>
        </w:rPr>
        <w:t xml:space="preserve"> </w:t>
      </w:r>
      <w:r w:rsidRPr="00B335DC">
        <w:rPr>
          <w:rFonts w:ascii="Times New Roman" w:eastAsiaTheme="minorEastAsia" w:hAnsi="Times New Roman" w:cs="Times New Roman"/>
          <w:lang w:eastAsia="pl-PL"/>
        </w:rPr>
        <w:t>, po wcześniejszym ich uzgodnieniu z Zamawiającym,</w:t>
      </w:r>
    </w:p>
    <w:p w:rsidR="00B335DC" w:rsidRPr="00B335DC" w:rsidRDefault="00AB34AD" w:rsidP="00B33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wycofanie/p</w:t>
      </w:r>
      <w:r w:rsidR="00B335DC" w:rsidRPr="00B335DC">
        <w:rPr>
          <w:rFonts w:ascii="Times New Roman" w:eastAsiaTheme="minorEastAsia" w:hAnsi="Times New Roman" w:cs="Times New Roman"/>
          <w:lang w:eastAsia="pl-PL"/>
        </w:rPr>
        <w:t xml:space="preserve">rzekazanie do utylizacji gaśnic nie nadających się do </w:t>
      </w:r>
      <w:r>
        <w:rPr>
          <w:rFonts w:ascii="Times New Roman" w:eastAsiaTheme="minorEastAsia" w:hAnsi="Times New Roman" w:cs="Times New Roman"/>
          <w:lang w:eastAsia="pl-PL"/>
        </w:rPr>
        <w:t xml:space="preserve">napraw i </w:t>
      </w:r>
      <w:r w:rsidR="00B335DC" w:rsidRPr="00B335DC">
        <w:rPr>
          <w:rFonts w:ascii="Times New Roman" w:eastAsiaTheme="minorEastAsia" w:hAnsi="Times New Roman" w:cs="Times New Roman"/>
          <w:lang w:eastAsia="pl-PL"/>
        </w:rPr>
        <w:t>dalszej eksploatacji, po wcześniejszym ich uzgodnieniu z Zamawiającym,</w:t>
      </w:r>
    </w:p>
    <w:p w:rsidR="00B335DC" w:rsidRPr="00B335DC" w:rsidRDefault="00B335DC" w:rsidP="00B33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 xml:space="preserve">uzupełnienie, po wcześniejszym ich uzgodnieniu z Zamawiającym, stwierdzonych niedoborów                         i braków w stanach: szafek, gaśnic, szybek, kluczyków, znaków bezpieczeństwa oraz przeciwpożarowych itp., </w:t>
      </w:r>
    </w:p>
    <w:p w:rsidR="00B335DC" w:rsidRPr="00B335DC" w:rsidRDefault="00B335DC" w:rsidP="00B33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B335DC">
        <w:rPr>
          <w:rFonts w:ascii="Times New Roman" w:eastAsiaTheme="minorEastAsia" w:hAnsi="Times New Roman" w:cs="Times New Roman"/>
          <w:lang w:eastAsia="pl-PL"/>
        </w:rPr>
        <w:t>dokonanie aktualizacji Instrukcji bezpieczeństwa pożarowego.</w:t>
      </w:r>
    </w:p>
    <w:p w:rsidR="00B335DC" w:rsidRPr="00B335DC" w:rsidRDefault="00B335DC" w:rsidP="00B335DC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335DC" w:rsidRPr="00B335DC" w:rsidRDefault="00B335DC" w:rsidP="00B335DC">
      <w:pPr>
        <w:spacing w:after="200" w:line="276" w:lineRule="auto"/>
        <w:ind w:left="709" w:hanging="709"/>
        <w:rPr>
          <w:rFonts w:eastAsiaTheme="minorEastAsia"/>
          <w:lang w:eastAsia="pl-PL"/>
        </w:rPr>
      </w:pPr>
    </w:p>
    <w:p w:rsidR="00F7280B" w:rsidRDefault="00F7280B"/>
    <w:sectPr w:rsidR="00F7280B" w:rsidSect="00345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E4" w:rsidRDefault="00B91CE4" w:rsidP="00237022">
      <w:pPr>
        <w:spacing w:after="0" w:line="240" w:lineRule="auto"/>
      </w:pPr>
      <w:r>
        <w:separator/>
      </w:r>
    </w:p>
  </w:endnote>
  <w:endnote w:type="continuationSeparator" w:id="0">
    <w:p w:rsidR="00B91CE4" w:rsidRDefault="00B91CE4" w:rsidP="0023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2" w:rsidRDefault="00237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2" w:rsidRDefault="00237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2" w:rsidRDefault="00237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E4" w:rsidRDefault="00B91CE4" w:rsidP="00237022">
      <w:pPr>
        <w:spacing w:after="0" w:line="240" w:lineRule="auto"/>
      </w:pPr>
      <w:r>
        <w:separator/>
      </w:r>
    </w:p>
  </w:footnote>
  <w:footnote w:type="continuationSeparator" w:id="0">
    <w:p w:rsidR="00B91CE4" w:rsidRDefault="00B91CE4" w:rsidP="0023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2" w:rsidRDefault="00237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2" w:rsidRDefault="002370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2" w:rsidRDefault="00237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A16"/>
    <w:multiLevelType w:val="hybridMultilevel"/>
    <w:tmpl w:val="29669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743"/>
    <w:multiLevelType w:val="hybridMultilevel"/>
    <w:tmpl w:val="29669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C"/>
    <w:rsid w:val="00237022"/>
    <w:rsid w:val="00AB34AD"/>
    <w:rsid w:val="00B335DC"/>
    <w:rsid w:val="00B91CE4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22"/>
  </w:style>
  <w:style w:type="paragraph" w:styleId="Stopka">
    <w:name w:val="footer"/>
    <w:basedOn w:val="Normalny"/>
    <w:link w:val="StopkaZnak"/>
    <w:uiPriority w:val="99"/>
    <w:unhideWhenUsed/>
    <w:rsid w:val="0023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2022-03-07T13:02:00Z</dcterms:created>
  <dcterms:modified xsi:type="dcterms:W3CDTF">2022-03-07T13:02:00Z</dcterms:modified>
</cp:coreProperties>
</file>